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FC624" w14:textId="53461BDA" w:rsidR="00F33810" w:rsidRPr="00967CFB" w:rsidRDefault="00F33810" w:rsidP="00F3381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</w:t>
      </w:r>
      <w:r w:rsidR="00637089" w:rsidRPr="00D506D0">
        <w:rPr>
          <w:rFonts w:ascii="Arial" w:hAnsi="Arial" w:cs="Arial"/>
          <w:b/>
          <w:bCs/>
          <w:sz w:val="28"/>
        </w:rPr>
        <w:t>230</w:t>
      </w:r>
      <w:r w:rsidR="00637089">
        <w:rPr>
          <w:rFonts w:ascii="Arial" w:hAnsi="Arial" w:cs="Arial"/>
          <w:b/>
          <w:bCs/>
          <w:sz w:val="28"/>
        </w:rPr>
        <w:t>5041</w:t>
      </w:r>
    </w:p>
    <w:p w14:paraId="140F88EB" w14:textId="4E313F93" w:rsidR="007E6DDB" w:rsidRPr="00B40CFC" w:rsidRDefault="00F33810" w:rsidP="00F3381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Incheon, Korea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22</w:t>
      </w:r>
      <w:r w:rsidRPr="00BB56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May 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052BE4D5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</w:t>
      </w:r>
      <w:r w:rsidR="0091244B">
        <w:rPr>
          <w:b/>
          <w:lang w:val="en-US"/>
        </w:rPr>
        <w:t>1.</w:t>
      </w:r>
      <w:r w:rsidR="0094326B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102CFE83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4C1366">
        <w:rPr>
          <w:b/>
          <w:bCs/>
          <w:iCs/>
        </w:rPr>
        <w:t>On</w:t>
      </w:r>
      <w:r w:rsidR="00CD6DA5" w:rsidRPr="00CD6DA5">
        <w:rPr>
          <w:b/>
          <w:bCs/>
          <w:iCs/>
        </w:rPr>
        <w:t xml:space="preserve"> SL </w:t>
      </w:r>
      <w:r w:rsidR="004C1366">
        <w:rPr>
          <w:b/>
          <w:bCs/>
          <w:iCs/>
        </w:rPr>
        <w:t>P</w:t>
      </w:r>
      <w:r w:rsidR="00CD6DA5" w:rsidRPr="00CD6DA5">
        <w:rPr>
          <w:b/>
          <w:bCs/>
          <w:iCs/>
        </w:rPr>
        <w:t xml:space="preserve">ositioning </w:t>
      </w:r>
      <w:r w:rsidR="004C1366">
        <w:rPr>
          <w:b/>
          <w:bCs/>
          <w:iCs/>
        </w:rPr>
        <w:t>R</w:t>
      </w:r>
      <w:r w:rsidR="00CD6DA5" w:rsidRPr="00CD6DA5">
        <w:rPr>
          <w:b/>
          <w:bCs/>
          <w:iCs/>
        </w:rPr>
        <w:t xml:space="preserve">eference </w:t>
      </w:r>
      <w:r w:rsidR="004C1366">
        <w:rPr>
          <w:b/>
          <w:bCs/>
          <w:iCs/>
        </w:rPr>
        <w:t>S</w:t>
      </w:r>
      <w:r w:rsidR="00CD6DA5" w:rsidRPr="00CD6DA5">
        <w:rPr>
          <w:b/>
          <w:bCs/>
          <w:iCs/>
        </w:rPr>
        <w:t>ignal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7ED44C6D" w14:textId="70159993" w:rsidR="00855F39" w:rsidRDefault="00855F39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5B8EF796" w14:textId="43A75DE3" w:rsidR="78BEAD9F" w:rsidRDefault="006E7404" w:rsidP="67D2C4DC">
      <w:pPr>
        <w:jc w:val="both"/>
      </w:pPr>
      <w:r>
        <w:t xml:space="preserve">A new work item on </w:t>
      </w:r>
      <w:r w:rsidR="005C122A">
        <w:t>expanded and Improved NR Positioning was approved in RANP#98e</w:t>
      </w:r>
      <w:r w:rsidR="00276F61">
        <w:t xml:space="preserve"> </w:t>
      </w:r>
      <w:r>
        <w:fldChar w:fldCharType="begin"/>
      </w:r>
      <w:r>
        <w:instrText xml:space="preserve"> REF _Ref71022775 \r \h </w:instrText>
      </w:r>
      <w:r>
        <w:fldChar w:fldCharType="separate"/>
      </w:r>
      <w:r w:rsidR="00CE3D27">
        <w:t>[1]</w:t>
      </w:r>
      <w:r>
        <w:fldChar w:fldCharType="end"/>
      </w:r>
      <w:r w:rsidR="00847A54">
        <w:t xml:space="preserve">, which </w:t>
      </w:r>
      <w:r w:rsidR="00C845BD">
        <w:t xml:space="preserve">identify sidelink positioning reference signal </w:t>
      </w:r>
      <w:r w:rsidR="00D565E8">
        <w:t xml:space="preserve">as one of the </w:t>
      </w:r>
      <w:r w:rsidR="00F87A93">
        <w:t xml:space="preserve">WI </w:t>
      </w:r>
      <w:r w:rsidR="00B90645">
        <w:t>topics</w:t>
      </w:r>
      <w:r w:rsidR="00565CA6">
        <w:t>.</w:t>
      </w:r>
      <w:r w:rsidR="00CC61B3">
        <w:t xml:space="preserve"> In</w:t>
      </w:r>
      <w:r w:rsidR="00D32B00">
        <w:t xml:space="preserve"> </w:t>
      </w:r>
      <w:r w:rsidR="005D5F49">
        <w:fldChar w:fldCharType="begin"/>
      </w:r>
      <w:r w:rsidR="005D5F49">
        <w:instrText xml:space="preserve"> REF _Ref131427932 \r \h </w:instrText>
      </w:r>
      <w:r w:rsidR="005D5F49">
        <w:fldChar w:fldCharType="separate"/>
      </w:r>
      <w:r w:rsidR="00CE3D27">
        <w:t>[1]</w:t>
      </w:r>
      <w:r w:rsidR="005D5F49">
        <w:fldChar w:fldCharType="end"/>
      </w:r>
      <w:r w:rsidR="00CC61B3">
        <w:t xml:space="preserve"> the reference signal design featured for sidelink positioning such as reference sequence </w:t>
      </w:r>
      <w:r w:rsidR="00480FDA">
        <w:t xml:space="preserve">generation, multiplexing </w:t>
      </w:r>
      <w:r w:rsidR="00643D77">
        <w:t>was</w:t>
      </w:r>
      <w:r w:rsidR="00CC61B3">
        <w:t xml:space="preserve"> discussed</w:t>
      </w:r>
      <w:r w:rsidR="00AC4525">
        <w:t>.</w:t>
      </w:r>
      <w:r w:rsidR="000B15AC">
        <w:t xml:space="preserve"> </w:t>
      </w:r>
      <w:r w:rsidR="003D3425">
        <w:t xml:space="preserve">The </w:t>
      </w:r>
      <w:r w:rsidR="00643D77">
        <w:t>agreement</w:t>
      </w:r>
      <w:r w:rsidR="003D3425">
        <w:t xml:space="preserve"> </w:t>
      </w:r>
      <w:r w:rsidR="00B90645">
        <w:t xml:space="preserve">from the last meeting </w:t>
      </w:r>
      <w:r w:rsidR="0075087C">
        <w:t xml:space="preserve">is given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04D7" w14:paraId="6543C894" w14:textId="77777777" w:rsidTr="67D2C4DC">
        <w:tc>
          <w:tcPr>
            <w:tcW w:w="9855" w:type="dxa"/>
          </w:tcPr>
          <w:p w14:paraId="166C109B" w14:textId="77777777" w:rsidR="00801CC5" w:rsidRPr="00C556E9" w:rsidRDefault="00801CC5" w:rsidP="00801CC5">
            <w:pPr>
              <w:rPr>
                <w:b/>
                <w:highlight w:val="green"/>
                <w:lang w:eastAsia="x-none"/>
              </w:rPr>
            </w:pPr>
            <w:r w:rsidRPr="00C556E9">
              <w:rPr>
                <w:b/>
                <w:highlight w:val="green"/>
                <w:lang w:eastAsia="x-none"/>
              </w:rPr>
              <w:t>Agreement</w:t>
            </w:r>
          </w:p>
          <w:p w14:paraId="4AC5CF8B" w14:textId="46A5AADC" w:rsidR="00801CC5" w:rsidRPr="00B11736" w:rsidRDefault="00801CC5" w:rsidP="00801CC5">
            <w:pPr>
              <w:rPr>
                <w:iCs/>
              </w:rPr>
            </w:pPr>
            <w:r w:rsidRPr="00B11736">
              <w:rPr>
                <w:iCs/>
              </w:rPr>
              <w:t>For SL PRS sequence generation, no additional parameters other than the following input parameters are used: slot number, symbol number, and the parameter</w:t>
            </w:r>
            <w:r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ID,seq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SL-PRS</m:t>
                  </m:r>
                </m:sup>
              </m:sSubSup>
            </m:oMath>
            <w:r w:rsidRPr="00B11736">
              <w:rPr>
                <w:iCs/>
              </w:rPr>
              <w:fldChar w:fldCharType="begin"/>
            </w:r>
            <w:r w:rsidRPr="00B11736">
              <w:rPr>
                <w:iCs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 w:cs="Calibri"/>
                      <w:color w:val="00B0F0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B0F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00B0F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00B0F0"/>
                    </w:rPr>
                    <m:t>SL-PRS</m:t>
                  </m:r>
                </m:sup>
              </m:sSubSup>
            </m:oMath>
            <w:r w:rsidRPr="00B11736">
              <w:rPr>
                <w:iCs/>
              </w:rPr>
              <w:instrText xml:space="preserve"> </w:instrText>
            </w:r>
            <w:r w:rsidR="00000000">
              <w:rPr>
                <w:iCs/>
              </w:rPr>
              <w:fldChar w:fldCharType="separate"/>
            </w:r>
            <w:r w:rsidRPr="00B11736">
              <w:rPr>
                <w:iCs/>
              </w:rPr>
              <w:fldChar w:fldCharType="end"/>
            </w:r>
            <w:r w:rsidRPr="00B11736">
              <w:rPr>
                <w:iCs/>
              </w:rPr>
              <w:t>.</w:t>
            </w:r>
          </w:p>
          <w:p w14:paraId="11DCDDD2" w14:textId="77777777" w:rsidR="00F6708D" w:rsidRPr="00C556E9" w:rsidRDefault="00F6708D" w:rsidP="00801CC5">
            <w:pPr>
              <w:rPr>
                <w:b/>
                <w:highlight w:val="green"/>
                <w:lang w:eastAsia="x-none"/>
              </w:rPr>
            </w:pPr>
          </w:p>
          <w:p w14:paraId="2EA03895" w14:textId="77777777" w:rsidR="00801CC5" w:rsidRDefault="00801CC5" w:rsidP="00801CC5">
            <w:pPr>
              <w:rPr>
                <w:iCs/>
              </w:rPr>
            </w:pPr>
            <w:r w:rsidRPr="00B11736">
              <w:rPr>
                <w:iCs/>
              </w:rPr>
              <w:t>TDM-based multiplexing in a slot of SL PRS from different UEs is NOT supported for a shared resource pool.</w:t>
            </w:r>
          </w:p>
          <w:p w14:paraId="0AFA4F1D" w14:textId="77777777" w:rsidR="00F6708D" w:rsidRPr="00C556E9" w:rsidRDefault="00F6708D" w:rsidP="00801CC5">
            <w:pPr>
              <w:rPr>
                <w:b/>
                <w:highlight w:val="green"/>
                <w:lang w:eastAsia="x-none"/>
              </w:rPr>
            </w:pPr>
          </w:p>
          <w:p w14:paraId="14BCDCAC" w14:textId="77777777" w:rsidR="00801CC5" w:rsidRPr="00C73E8A" w:rsidRDefault="00801CC5" w:rsidP="00801CC5">
            <w:pPr>
              <w:rPr>
                <w:iCs/>
              </w:rPr>
            </w:pPr>
            <w:r w:rsidRPr="00C73E8A">
              <w:rPr>
                <w:iCs/>
              </w:rPr>
              <w:t>SL PRS resource sets are not defined in Rel-18.</w:t>
            </w:r>
            <w:r>
              <w:rPr>
                <w:iCs/>
              </w:rPr>
              <w:t xml:space="preserve"> </w:t>
            </w:r>
          </w:p>
          <w:p w14:paraId="2C6A75EC" w14:textId="77777777" w:rsidR="00801CC5" w:rsidRDefault="00801CC5" w:rsidP="00801CC5">
            <w:pPr>
              <w:rPr>
                <w:i/>
                <w:iCs/>
                <w:color w:val="00B0F0"/>
              </w:rPr>
            </w:pPr>
          </w:p>
          <w:p w14:paraId="63C553BB" w14:textId="77777777" w:rsidR="00801CC5" w:rsidRPr="00C73E8A" w:rsidRDefault="00801CC5" w:rsidP="00801CC5">
            <w:pPr>
              <w:tabs>
                <w:tab w:val="left" w:pos="0"/>
              </w:tabs>
              <w:rPr>
                <w:iCs/>
              </w:rPr>
            </w:pPr>
            <w:r w:rsidRPr="00C73E8A">
              <w:rPr>
                <w:iCs/>
              </w:rPr>
              <w:t xml:space="preserve">(M, N) patterns with M &gt; N with full staggering are supported. </w:t>
            </w:r>
          </w:p>
          <w:p w14:paraId="242A2499" w14:textId="77777777" w:rsidR="00801CC5" w:rsidRPr="00B11736" w:rsidRDefault="00801CC5" w:rsidP="00801CC5">
            <w:pPr>
              <w:numPr>
                <w:ilvl w:val="0"/>
                <w:numId w:val="14"/>
              </w:numPr>
              <w:contextualSpacing/>
              <w:rPr>
                <w:iCs/>
              </w:rPr>
            </w:pPr>
            <w:r w:rsidRPr="00C73E8A">
              <w:rPr>
                <w:iCs/>
              </w:rPr>
              <w:t>In the last (M-N) symbols, the SL PRS symbols are repeated with same order of comb offsets as in the first N symbols.</w:t>
            </w:r>
          </w:p>
          <w:p w14:paraId="7FCAB820" w14:textId="77777777" w:rsidR="00801CC5" w:rsidRDefault="00801CC5" w:rsidP="00801CC5">
            <w:pPr>
              <w:rPr>
                <w:iCs/>
              </w:rPr>
            </w:pPr>
          </w:p>
          <w:p w14:paraId="5E20BE3E" w14:textId="77777777" w:rsidR="00801CC5" w:rsidRDefault="00801CC5" w:rsidP="00801CC5">
            <w:pPr>
              <w:contextualSpacing/>
              <w:rPr>
                <w:iCs/>
              </w:rPr>
            </w:pPr>
            <w:r w:rsidRPr="00C73E8A">
              <w:rPr>
                <w:iCs/>
              </w:rPr>
              <w:t>An AGC symbol preceding a SL PRS resource is not considered as part of the SL PRS resource itself.</w:t>
            </w:r>
          </w:p>
          <w:p w14:paraId="292F3514" w14:textId="77777777" w:rsidR="00801CC5" w:rsidRDefault="00801CC5" w:rsidP="00801CC5">
            <w:pPr>
              <w:rPr>
                <w:iCs/>
              </w:rPr>
            </w:pPr>
          </w:p>
          <w:p w14:paraId="03DB9F43" w14:textId="77777777" w:rsidR="00801CC5" w:rsidRPr="00C73E8A" w:rsidRDefault="00801CC5" w:rsidP="00801CC5">
            <w:pPr>
              <w:tabs>
                <w:tab w:val="left" w:pos="0"/>
              </w:tabs>
              <w:rPr>
                <w:iCs/>
              </w:rPr>
            </w:pPr>
            <w:r w:rsidRPr="00C73E8A">
              <w:rPr>
                <w:iCs/>
              </w:rPr>
              <w:t xml:space="preserve">For the SL PRS open-loop power control, a UE can be configured to use DL pathloss (between TX UE and </w:t>
            </w:r>
            <w:proofErr w:type="spellStart"/>
            <w:r w:rsidRPr="00C73E8A">
              <w:rPr>
                <w:iCs/>
              </w:rPr>
              <w:t>gNB</w:t>
            </w:r>
            <w:proofErr w:type="spellEnd"/>
            <w:r w:rsidRPr="00C73E8A">
              <w:rPr>
                <w:iCs/>
              </w:rPr>
              <w:t>) only, SL pathloss (between TX UE and RX UE) only, or both DL pathloss and SL pathloss.</w:t>
            </w:r>
          </w:p>
          <w:p w14:paraId="1B79846A" w14:textId="77777777" w:rsidR="00801CC5" w:rsidRPr="00C73E8A" w:rsidRDefault="00801CC5" w:rsidP="00801CC5">
            <w:pPr>
              <w:numPr>
                <w:ilvl w:val="0"/>
                <w:numId w:val="14"/>
              </w:numPr>
              <w:tabs>
                <w:tab w:val="left" w:pos="0"/>
              </w:tabs>
              <w:contextualSpacing/>
              <w:rPr>
                <w:iCs/>
              </w:rPr>
            </w:pPr>
            <w:r w:rsidRPr="00C73E8A">
              <w:rPr>
                <w:iCs/>
              </w:rPr>
              <w:t>The same principle as for PSSCH power control is applied for deciding which (i.e., SL, DL, or SL and DL) pathloss to use.</w:t>
            </w:r>
          </w:p>
          <w:p w14:paraId="1FD99D64" w14:textId="77777777" w:rsidR="00801CC5" w:rsidRDefault="00801CC5" w:rsidP="00801CC5">
            <w:pPr>
              <w:numPr>
                <w:ilvl w:val="0"/>
                <w:numId w:val="14"/>
              </w:numPr>
              <w:contextualSpacing/>
              <w:rPr>
                <w:iCs/>
              </w:rPr>
            </w:pPr>
            <w:r w:rsidRPr="00C73E8A">
              <w:rPr>
                <w:iCs/>
              </w:rPr>
              <w:t>FFS: SL pathloss reference for open-loop power control for SL PRS.</w:t>
            </w:r>
          </w:p>
          <w:p w14:paraId="39AC3E01" w14:textId="77777777" w:rsidR="00801CC5" w:rsidRDefault="00801CC5" w:rsidP="00801CC5">
            <w:pPr>
              <w:rPr>
                <w:iCs/>
              </w:rPr>
            </w:pPr>
          </w:p>
          <w:p w14:paraId="0E18A9DD" w14:textId="77777777" w:rsidR="00801CC5" w:rsidRPr="00FB7B7D" w:rsidRDefault="00801CC5" w:rsidP="00801CC5">
            <w:pPr>
              <w:rPr>
                <w:iCs/>
              </w:rPr>
            </w:pPr>
            <w:r w:rsidRPr="00FB7B7D">
              <w:rPr>
                <w:iCs/>
              </w:rPr>
              <w:t xml:space="preserve">At least for dedicated SL PRS resource pools, in addition to already-agreed (M, N) = (2, 2), (4, 4), fully staggered pattern with (M, N) = (6, 6) is supported. </w:t>
            </w:r>
          </w:p>
          <w:p w14:paraId="63393629" w14:textId="77777777" w:rsidR="00801CC5" w:rsidRPr="00FB7B7D" w:rsidRDefault="00801CC5" w:rsidP="00801CC5">
            <w:pPr>
              <w:numPr>
                <w:ilvl w:val="0"/>
                <w:numId w:val="14"/>
              </w:numPr>
              <w:tabs>
                <w:tab w:val="left" w:pos="0"/>
              </w:tabs>
              <w:contextualSpacing/>
              <w:rPr>
                <w:iCs/>
              </w:rPr>
            </w:pPr>
            <w:r w:rsidRPr="00FB7B7D">
              <w:rPr>
                <w:iCs/>
              </w:rPr>
              <w:t>FFS: Other values of (M, N).</w:t>
            </w:r>
          </w:p>
          <w:p w14:paraId="24DFA98C" w14:textId="77777777" w:rsidR="00801CC5" w:rsidRPr="00FB7B7D" w:rsidRDefault="00801CC5" w:rsidP="00801CC5">
            <w:pPr>
              <w:numPr>
                <w:ilvl w:val="0"/>
                <w:numId w:val="14"/>
              </w:numPr>
              <w:tabs>
                <w:tab w:val="left" w:pos="0"/>
              </w:tabs>
              <w:contextualSpacing/>
              <w:rPr>
                <w:iCs/>
              </w:rPr>
            </w:pPr>
            <w:r w:rsidRPr="00FB7B7D">
              <w:rPr>
                <w:iCs/>
              </w:rPr>
              <w:t>FFS: Applicability to shared resource pools.</w:t>
            </w:r>
          </w:p>
          <w:p w14:paraId="337833DB" w14:textId="77777777" w:rsidR="00801CC5" w:rsidRPr="00832E51" w:rsidRDefault="00801CC5" w:rsidP="00801CC5">
            <w:pPr>
              <w:rPr>
                <w:iCs/>
              </w:rPr>
            </w:pPr>
          </w:p>
          <w:p w14:paraId="73EBBDF1" w14:textId="77777777" w:rsidR="00801CC5" w:rsidRPr="00FB7B7D" w:rsidRDefault="00801CC5" w:rsidP="00340199">
            <w:pPr>
              <w:tabs>
                <w:tab w:val="left" w:pos="0"/>
              </w:tabs>
              <w:contextualSpacing/>
              <w:rPr>
                <w:iCs/>
              </w:rPr>
            </w:pPr>
            <w:r w:rsidRPr="00FB7B7D">
              <w:rPr>
                <w:iCs/>
              </w:rPr>
              <w:t>A SL PRS resource refers to a time-frequency resource within a slot of a dedicated SL PRS resource pool that is used for SL PRS transmission.</w:t>
            </w:r>
          </w:p>
          <w:p w14:paraId="35E2C448" w14:textId="77777777" w:rsidR="00801CC5" w:rsidRPr="00FB7B7D" w:rsidRDefault="00801CC5" w:rsidP="00340199">
            <w:pPr>
              <w:numPr>
                <w:ilvl w:val="0"/>
                <w:numId w:val="14"/>
              </w:numPr>
              <w:contextualSpacing/>
              <w:rPr>
                <w:iCs/>
              </w:rPr>
            </w:pPr>
            <w:r w:rsidRPr="00FB7B7D">
              <w:rPr>
                <w:iCs/>
              </w:rPr>
              <w:t>FFS: for a shared resource pool</w:t>
            </w:r>
          </w:p>
          <w:p w14:paraId="5790D034" w14:textId="77777777" w:rsidR="00801CC5" w:rsidRPr="00FB7B7D" w:rsidRDefault="00801CC5" w:rsidP="00340199">
            <w:pPr>
              <w:contextualSpacing/>
              <w:rPr>
                <w:iCs/>
              </w:rPr>
            </w:pPr>
            <w:r w:rsidRPr="00FB7B7D">
              <w:rPr>
                <w:iCs/>
              </w:rPr>
              <w:t xml:space="preserve">Characteristics associated with a SL PRS resource include at least: </w:t>
            </w:r>
          </w:p>
          <w:p w14:paraId="699030C2" w14:textId="77777777" w:rsidR="00801CC5" w:rsidRPr="00FB7B7D" w:rsidRDefault="00801CC5" w:rsidP="00340199">
            <w:pPr>
              <w:numPr>
                <w:ilvl w:val="0"/>
                <w:numId w:val="14"/>
              </w:numPr>
              <w:contextualSpacing/>
              <w:rPr>
                <w:iCs/>
              </w:rPr>
            </w:pPr>
            <w:r w:rsidRPr="00FB7B7D">
              <w:rPr>
                <w:iCs/>
              </w:rPr>
              <w:t xml:space="preserve">SL PRS resource ID, </w:t>
            </w:r>
          </w:p>
          <w:p w14:paraId="5BAB6275" w14:textId="77777777" w:rsidR="00801CC5" w:rsidRPr="00FB7B7D" w:rsidRDefault="00801CC5" w:rsidP="00340199">
            <w:pPr>
              <w:numPr>
                <w:ilvl w:val="0"/>
                <w:numId w:val="14"/>
              </w:numPr>
              <w:contextualSpacing/>
              <w:rPr>
                <w:iCs/>
              </w:rPr>
            </w:pPr>
            <w:r w:rsidRPr="00FB7B7D">
              <w:rPr>
                <w:iCs/>
              </w:rPr>
              <w:t xml:space="preserve">SL PRS comb offset and associated SL PRS comb size (N), </w:t>
            </w:r>
          </w:p>
          <w:p w14:paraId="58ED167E" w14:textId="77777777" w:rsidR="00801CC5" w:rsidRPr="00FB7B7D" w:rsidRDefault="00801CC5" w:rsidP="00340199">
            <w:pPr>
              <w:numPr>
                <w:ilvl w:val="0"/>
                <w:numId w:val="14"/>
              </w:numPr>
              <w:contextualSpacing/>
              <w:rPr>
                <w:iCs/>
              </w:rPr>
            </w:pPr>
            <w:r w:rsidRPr="00FB7B7D">
              <w:rPr>
                <w:iCs/>
              </w:rPr>
              <w:lastRenderedPageBreak/>
              <w:t>SL PRS starting symbol and number of SL PRS symbols (M),</w:t>
            </w:r>
          </w:p>
          <w:p w14:paraId="1A84C082" w14:textId="77777777" w:rsidR="00801CC5" w:rsidRPr="00FB7B7D" w:rsidRDefault="00801CC5" w:rsidP="00340199">
            <w:pPr>
              <w:numPr>
                <w:ilvl w:val="0"/>
                <w:numId w:val="14"/>
              </w:numPr>
              <w:contextualSpacing/>
              <w:rPr>
                <w:iCs/>
              </w:rPr>
            </w:pPr>
            <w:r w:rsidRPr="00FB7B7D">
              <w:rPr>
                <w:iCs/>
              </w:rPr>
              <w:t>SL PRS frequency domain allocation,</w:t>
            </w:r>
          </w:p>
          <w:p w14:paraId="71DA01CE" w14:textId="77777777" w:rsidR="00801CC5" w:rsidRPr="00FB7B7D" w:rsidRDefault="00801CC5" w:rsidP="00340199">
            <w:pPr>
              <w:numPr>
                <w:ilvl w:val="0"/>
                <w:numId w:val="14"/>
              </w:numPr>
              <w:contextualSpacing/>
              <w:rPr>
                <w:iCs/>
              </w:rPr>
            </w:pPr>
            <w:r w:rsidRPr="00FB7B7D">
              <w:rPr>
                <w:iCs/>
              </w:rPr>
              <w:t>Note: Additional parameters can be included as/when identified.</w:t>
            </w:r>
          </w:p>
          <w:p w14:paraId="05B95B21" w14:textId="55190506" w:rsidR="00324BD8" w:rsidRPr="00FB7B7D" w:rsidRDefault="00801CC5" w:rsidP="00340199">
            <w:pPr>
              <w:numPr>
                <w:ilvl w:val="0"/>
                <w:numId w:val="14"/>
              </w:numPr>
              <w:contextualSpacing/>
              <w:rPr>
                <w:iCs/>
              </w:rPr>
            </w:pPr>
            <w:r w:rsidRPr="00FB7B7D">
              <w:rPr>
                <w:iCs/>
              </w:rPr>
              <w:t>FFS: other time domain aspects, if any</w:t>
            </w:r>
          </w:p>
          <w:p w14:paraId="139B5666" w14:textId="77777777" w:rsidR="00801CC5" w:rsidRPr="00324BD8" w:rsidRDefault="00801CC5" w:rsidP="00340199">
            <w:pPr>
              <w:contextualSpacing/>
              <w:rPr>
                <w:iCs/>
              </w:rPr>
            </w:pPr>
            <w:r w:rsidRPr="00324BD8">
              <w:rPr>
                <w:iCs/>
              </w:rPr>
              <w:t>A SL PRS resource is identified by a SL PRS resource ID that is unique within a slot of a dedicated SL PRS resource pool.</w:t>
            </w:r>
          </w:p>
          <w:p w14:paraId="5B478CA2" w14:textId="77777777" w:rsidR="00801CC5" w:rsidRPr="00FB7B7D" w:rsidRDefault="00801CC5" w:rsidP="00801CC5">
            <w:pPr>
              <w:rPr>
                <w:iCs/>
              </w:rPr>
            </w:pPr>
            <w:r w:rsidRPr="00FB7B7D">
              <w:rPr>
                <w:rFonts w:eastAsia="Calibri"/>
                <w:bCs/>
              </w:rPr>
              <w:t>NOTE 1: The above does not imply need for signalling/(pre-)configuration of all these parameters</w:t>
            </w:r>
          </w:p>
          <w:p w14:paraId="62EB16FD" w14:textId="77777777" w:rsidR="00801CC5" w:rsidRDefault="00801CC5" w:rsidP="00801CC5">
            <w:pPr>
              <w:rPr>
                <w:iCs/>
              </w:rPr>
            </w:pPr>
          </w:p>
          <w:p w14:paraId="2C7DD079" w14:textId="7CBCCB74" w:rsidR="00801CC5" w:rsidRPr="00FB7B7D" w:rsidRDefault="00801CC5" w:rsidP="00801CC5">
            <w:pPr>
              <w:contextualSpacing/>
              <w:rPr>
                <w:rFonts w:eastAsia="Calibri"/>
              </w:rPr>
            </w:pPr>
            <w:r w:rsidRPr="00FB7B7D">
              <w:rPr>
                <w:lang w:eastAsia="zh-CN"/>
              </w:rPr>
              <w:t>For SL PRS sequence generation, one of the following options is down-selected to define the</w:t>
            </w:r>
            <w:r w:rsidRPr="00FB7B7D">
              <w:rPr>
                <w:bCs/>
                <w:lang w:eastAsia="zh-CN"/>
              </w:rPr>
              <w:t xml:space="preserve"> parameter</w:t>
            </w:r>
            <w:r>
              <w:rPr>
                <w:bCs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ID,seq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SL-PRS</m:t>
                  </m:r>
                </m:sup>
              </m:sSubSup>
            </m:oMath>
            <w:r w:rsidRPr="00FB7B7D">
              <w:rPr>
                <w:bCs/>
                <w:lang w:eastAsia="zh-CN"/>
              </w:rPr>
              <w:t xml:space="preserve"> </w:t>
            </w:r>
            <w:r w:rsidRPr="00FB7B7D">
              <w:rPr>
                <w:lang w:eastAsia="zh-CN"/>
              </w:rPr>
              <w:fldChar w:fldCharType="begin"/>
            </w:r>
            <w:r w:rsidRPr="00FB7B7D">
              <w:rPr>
                <w:lang w:eastAsia="zh-CN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color w:val="00B0F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B0F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color w:val="00B0F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eastAsia="Calibri"/>
                      <w:color w:val="00B0F0"/>
                    </w:rPr>
                    <m:t>SL-PRS</m:t>
                  </m:r>
                </m:sup>
              </m:sSubSup>
            </m:oMath>
            <w:r w:rsidRPr="00FB7B7D">
              <w:rPr>
                <w:lang w:eastAsia="zh-CN"/>
              </w:rPr>
              <w:instrText xml:space="preserve"> </w:instrText>
            </w:r>
            <w:r w:rsidR="00000000">
              <w:rPr>
                <w:lang w:eastAsia="zh-CN"/>
              </w:rPr>
              <w:fldChar w:fldCharType="separate"/>
            </w:r>
            <w:r w:rsidRPr="00FB7B7D">
              <w:rPr>
                <w:lang w:eastAsia="zh-CN"/>
              </w:rPr>
              <w:fldChar w:fldCharType="end"/>
            </w:r>
            <w:r w:rsidRPr="00FB7B7D">
              <w:rPr>
                <w:lang w:eastAsia="zh-CN"/>
              </w:rPr>
              <w:t>:</w:t>
            </w:r>
          </w:p>
          <w:p w14:paraId="71B36A3A" w14:textId="3E228CFE" w:rsidR="00801CC5" w:rsidRPr="00FB7B7D" w:rsidRDefault="00801CC5" w:rsidP="00801CC5">
            <w:pPr>
              <w:numPr>
                <w:ilvl w:val="0"/>
                <w:numId w:val="14"/>
              </w:numPr>
              <w:tabs>
                <w:tab w:val="num" w:pos="0"/>
              </w:tabs>
              <w:contextualSpacing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Option 1:</w:t>
            </w:r>
            <w:r w:rsidRPr="00FB7B7D">
              <w:rPr>
                <w:rFonts w:eastAsia="Calibri"/>
              </w:rPr>
              <w:fldChar w:fldCharType="begin"/>
            </w:r>
            <w:r w:rsidRPr="00FB7B7D">
              <w:rPr>
                <w:rFonts w:eastAsia="Calibri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color w:val="00B0F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B0F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color w:val="00B0F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eastAsia="Calibri"/>
                      <w:color w:val="00B0F0"/>
                    </w:rPr>
                    <m:t>SL-PRS</m:t>
                  </m:r>
                </m:sup>
              </m:sSubSup>
            </m:oMath>
            <w:r w:rsidRPr="00FB7B7D">
              <w:rPr>
                <w:rFonts w:eastAsia="Calibri"/>
              </w:rPr>
              <w:instrText xml:space="preserve"> </w:instrText>
            </w:r>
            <w:r w:rsidR="00000000">
              <w:rPr>
                <w:rFonts w:eastAsia="Calibri"/>
              </w:rPr>
              <w:fldChar w:fldCharType="separate"/>
            </w:r>
            <w:r w:rsidRPr="00FB7B7D">
              <w:rPr>
                <w:rFonts w:eastAsia="Calibri"/>
              </w:rPr>
              <w:fldChar w:fldCharType="end"/>
            </w:r>
            <w:r w:rsidRPr="00FB7B7D">
              <w:rPr>
                <w:rFonts w:eastAsia="Calibri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ID,seq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SL-PRS</m:t>
                  </m:r>
                </m:sup>
              </m:sSubSup>
            </m:oMath>
            <w:r>
              <w:rPr>
                <w:position w:val="-9"/>
              </w:rPr>
              <w:t xml:space="preserve"> </w:t>
            </w:r>
            <w:r w:rsidRPr="00FB7B7D">
              <w:rPr>
                <w:rFonts w:eastAsia="Calibri"/>
              </w:rPr>
              <w:t xml:space="preserve">is </w:t>
            </w:r>
            <w:r w:rsidRPr="00FB7B7D">
              <w:rPr>
                <w:rFonts w:eastAsia="Calibri"/>
                <w:bCs/>
                <w:iCs/>
              </w:rPr>
              <w:t>a higher layer parameter</w:t>
            </w:r>
            <w:r w:rsidRPr="00FB7B7D">
              <w:rPr>
                <w:rFonts w:eastAsia="Calibri"/>
                <w:iCs/>
              </w:rPr>
              <w:t>.</w:t>
            </w:r>
          </w:p>
          <w:p w14:paraId="0AFF1CB9" w14:textId="77777777" w:rsidR="00801CC5" w:rsidRPr="00FB7B7D" w:rsidRDefault="00801CC5" w:rsidP="00801CC5">
            <w:pPr>
              <w:numPr>
                <w:ilvl w:val="1"/>
                <w:numId w:val="14"/>
              </w:numPr>
              <w:contextualSpacing/>
              <w:rPr>
                <w:rFonts w:eastAsia="Calibri"/>
                <w:iCs/>
              </w:rPr>
            </w:pPr>
            <w:r w:rsidRPr="00FB7B7D">
              <w:rPr>
                <w:rFonts w:eastAsia="Calibri"/>
                <w:bCs/>
                <w:iCs/>
              </w:rPr>
              <w:t>FFS: How the higher layer parameter is obtained, e.g., (pre-)configuration or via LPP/SLPP, etc.</w:t>
            </w:r>
          </w:p>
          <w:p w14:paraId="77FD9D2D" w14:textId="21FA6C3B" w:rsidR="00801CC5" w:rsidRPr="00FB7B7D" w:rsidRDefault="00801CC5" w:rsidP="00801CC5">
            <w:pPr>
              <w:numPr>
                <w:ilvl w:val="0"/>
                <w:numId w:val="14"/>
              </w:numPr>
              <w:tabs>
                <w:tab w:val="num" w:pos="0"/>
              </w:tabs>
              <w:contextualSpacing/>
              <w:rPr>
                <w:rFonts w:eastAsia="Calibri"/>
                <w:bCs/>
                <w:iCs/>
              </w:rPr>
            </w:pPr>
            <w:r>
              <w:rPr>
                <w:rFonts w:eastAsia="Calibri"/>
                <w:iCs/>
              </w:rPr>
              <w:t>Option 2:</w:t>
            </w:r>
            <w:r w:rsidRPr="00FB7B7D">
              <w:rPr>
                <w:rFonts w:eastAsia="Calibri"/>
              </w:rPr>
              <w:fldChar w:fldCharType="begin"/>
            </w:r>
            <w:r w:rsidRPr="00FB7B7D">
              <w:rPr>
                <w:rFonts w:eastAsia="Calibri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color w:val="00B0F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B0F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color w:val="00B0F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eastAsia="Calibri"/>
                      <w:color w:val="00B0F0"/>
                    </w:rPr>
                    <m:t>SL-PRS</m:t>
                  </m:r>
                </m:sup>
              </m:sSubSup>
            </m:oMath>
            <w:r w:rsidRPr="00FB7B7D">
              <w:rPr>
                <w:rFonts w:eastAsia="Calibri"/>
              </w:rPr>
              <w:instrText xml:space="preserve"> </w:instrText>
            </w:r>
            <w:r w:rsidR="00000000">
              <w:rPr>
                <w:rFonts w:eastAsia="Calibri"/>
              </w:rPr>
              <w:fldChar w:fldCharType="separate"/>
            </w:r>
            <w:r w:rsidRPr="00FB7B7D">
              <w:rPr>
                <w:rFonts w:eastAsia="Calibri"/>
              </w:rPr>
              <w:fldChar w:fldCharType="end"/>
            </w:r>
            <w:r w:rsidRPr="00FB7B7D">
              <w:rPr>
                <w:rFonts w:eastAsia="Calibri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ID,seq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SL-PRS</m:t>
                  </m:r>
                </m:sup>
              </m:sSubSup>
            </m:oMath>
            <w:r>
              <w:rPr>
                <w:position w:val="-9"/>
              </w:rPr>
              <w:t xml:space="preserve"> </w:t>
            </w:r>
            <w:r w:rsidRPr="00FB7B7D">
              <w:rPr>
                <w:rFonts w:eastAsia="Calibri"/>
              </w:rPr>
              <w:t xml:space="preserve">is </w:t>
            </w:r>
            <w:r w:rsidRPr="00FB7B7D">
              <w:rPr>
                <w:rFonts w:eastAsia="Calibri"/>
                <w:iCs/>
              </w:rPr>
              <w:t xml:space="preserve">based on 12 LSB bits CRC of PSCCH associated with the SL PRS. </w:t>
            </w:r>
          </w:p>
          <w:p w14:paraId="5783BB7C" w14:textId="77777777" w:rsidR="00801CC5" w:rsidRPr="00FB7B7D" w:rsidRDefault="00801CC5" w:rsidP="00801CC5">
            <w:pPr>
              <w:numPr>
                <w:ilvl w:val="0"/>
                <w:numId w:val="14"/>
              </w:numPr>
              <w:tabs>
                <w:tab w:val="num" w:pos="0"/>
              </w:tabs>
              <w:contextualSpacing/>
              <w:rPr>
                <w:rFonts w:eastAsia="Calibri"/>
                <w:iCs/>
              </w:rPr>
            </w:pPr>
            <w:r w:rsidRPr="00FB7B7D">
              <w:rPr>
                <w:rFonts w:eastAsia="Calibri"/>
                <w:iCs/>
              </w:rPr>
              <w:t xml:space="preserve">Option 3: based on a combination of higher layer parameter from a configured ID list and 12 LSB bits of CRC of PSCCH associated with the SL PRS. </w:t>
            </w:r>
          </w:p>
          <w:p w14:paraId="73BC72DD" w14:textId="77777777" w:rsidR="00801CC5" w:rsidRDefault="00801CC5" w:rsidP="00801CC5">
            <w:pPr>
              <w:numPr>
                <w:ilvl w:val="1"/>
                <w:numId w:val="14"/>
              </w:numPr>
              <w:contextualSpacing/>
              <w:rPr>
                <w:rFonts w:eastAsia="Calibri"/>
                <w:bCs/>
                <w:iCs/>
              </w:rPr>
            </w:pPr>
            <w:r w:rsidRPr="00FB7B7D">
              <w:rPr>
                <w:rFonts w:eastAsia="Calibri"/>
                <w:bCs/>
                <w:iCs/>
              </w:rPr>
              <w:t>FFS: How the higher layer parameter/ID list is determined/obtained, e.g., (pre-)configuration or via LPP/SLPP, etc.</w:t>
            </w:r>
          </w:p>
          <w:p w14:paraId="1F8F7AEE" w14:textId="77777777" w:rsidR="00801CC5" w:rsidRPr="00FB7B7D" w:rsidRDefault="00801CC5" w:rsidP="00801CC5">
            <w:pPr>
              <w:contextualSpacing/>
              <w:rPr>
                <w:rFonts w:eastAsia="Calibri"/>
                <w:bCs/>
                <w:iCs/>
              </w:rPr>
            </w:pPr>
          </w:p>
          <w:p w14:paraId="016D625F" w14:textId="77777777" w:rsidR="00801CC5" w:rsidRPr="00FB7B7D" w:rsidRDefault="00801CC5" w:rsidP="00801CC5">
            <w:pPr>
              <w:contextualSpacing/>
              <w:rPr>
                <w:lang w:eastAsia="zh-CN"/>
              </w:rPr>
            </w:pPr>
            <w:r w:rsidRPr="00FB7B7D">
              <w:rPr>
                <w:lang w:eastAsia="zh-CN"/>
              </w:rPr>
              <w:t xml:space="preserve">For a dedicated SL PRS resource pool, options for SL pathloss reference for OLPC for SL PRS are (to be down-selected from):  </w:t>
            </w:r>
          </w:p>
          <w:p w14:paraId="5C637D66" w14:textId="77777777" w:rsidR="00801CC5" w:rsidRPr="00FB7B7D" w:rsidRDefault="00801CC5" w:rsidP="00801CC5">
            <w:pPr>
              <w:numPr>
                <w:ilvl w:val="0"/>
                <w:numId w:val="14"/>
              </w:numPr>
              <w:tabs>
                <w:tab w:val="num" w:pos="0"/>
              </w:tabs>
              <w:contextualSpacing/>
              <w:rPr>
                <w:rFonts w:eastAsia="Calibri"/>
                <w:iCs/>
              </w:rPr>
            </w:pPr>
            <w:r w:rsidRPr="00FB7B7D">
              <w:rPr>
                <w:rFonts w:eastAsia="Calibri"/>
                <w:iCs/>
              </w:rPr>
              <w:t>Option 1: SL PRS as pathloss reference</w:t>
            </w:r>
          </w:p>
          <w:p w14:paraId="6FCE964F" w14:textId="77777777" w:rsidR="00801CC5" w:rsidRPr="00FB7B7D" w:rsidRDefault="00801CC5" w:rsidP="00801CC5">
            <w:pPr>
              <w:numPr>
                <w:ilvl w:val="0"/>
                <w:numId w:val="14"/>
              </w:numPr>
              <w:tabs>
                <w:tab w:val="num" w:pos="0"/>
              </w:tabs>
              <w:contextualSpacing/>
              <w:rPr>
                <w:rFonts w:eastAsia="Calibri"/>
                <w:iCs/>
              </w:rPr>
            </w:pPr>
            <w:r w:rsidRPr="00FB7B7D">
              <w:rPr>
                <w:rFonts w:eastAsia="Calibri"/>
                <w:iCs/>
              </w:rPr>
              <w:t>Option 2: PSCCH DMRS as pathloss reference</w:t>
            </w:r>
          </w:p>
          <w:p w14:paraId="63693B59" w14:textId="77777777" w:rsidR="00801CC5" w:rsidRPr="00FB7B7D" w:rsidRDefault="00801CC5" w:rsidP="00801CC5">
            <w:pPr>
              <w:numPr>
                <w:ilvl w:val="0"/>
                <w:numId w:val="14"/>
              </w:numPr>
              <w:tabs>
                <w:tab w:val="num" w:pos="0"/>
              </w:tabs>
              <w:contextualSpacing/>
              <w:rPr>
                <w:rFonts w:eastAsia="Calibri"/>
                <w:iCs/>
              </w:rPr>
            </w:pPr>
            <w:r w:rsidRPr="00FB7B7D">
              <w:rPr>
                <w:rFonts w:eastAsia="Calibri"/>
                <w:iCs/>
              </w:rPr>
              <w:t>Option 3: Both Options 1 and 2</w:t>
            </w:r>
          </w:p>
          <w:p w14:paraId="5716BFD7" w14:textId="77777777" w:rsidR="00801CC5" w:rsidRPr="00FB7B7D" w:rsidRDefault="00801CC5" w:rsidP="00801CC5">
            <w:pPr>
              <w:numPr>
                <w:ilvl w:val="1"/>
                <w:numId w:val="14"/>
              </w:numPr>
              <w:contextualSpacing/>
              <w:rPr>
                <w:rFonts w:eastAsia="Calibri"/>
                <w:bCs/>
                <w:iCs/>
              </w:rPr>
            </w:pPr>
            <w:r w:rsidRPr="00FB7B7D">
              <w:rPr>
                <w:rFonts w:eastAsia="Calibri"/>
                <w:bCs/>
                <w:iCs/>
              </w:rPr>
              <w:t>FFS: Selection between Option 1 and Option 2, including (pre-)configuration.</w:t>
            </w:r>
          </w:p>
          <w:p w14:paraId="1ECA7446" w14:textId="77777777" w:rsidR="00801CC5" w:rsidRDefault="00801CC5" w:rsidP="00801CC5">
            <w:pPr>
              <w:rPr>
                <w:iCs/>
              </w:rPr>
            </w:pPr>
          </w:p>
          <w:p w14:paraId="15354FDE" w14:textId="77777777" w:rsidR="00801CC5" w:rsidRPr="001A57F5" w:rsidRDefault="00801CC5" w:rsidP="00801CC5">
            <w:pPr>
              <w:contextualSpacing/>
              <w:rPr>
                <w:lang w:eastAsia="zh-CN"/>
              </w:rPr>
            </w:pPr>
            <w:r w:rsidRPr="001A57F5">
              <w:rPr>
                <w:lang w:eastAsia="zh-CN"/>
              </w:rPr>
              <w:t>For shared resource pools, a UE does not map SL-PRS and PSSCH DMRS in the same OFDM symbol(s).</w:t>
            </w:r>
          </w:p>
          <w:p w14:paraId="3945C281" w14:textId="77777777" w:rsidR="00801CC5" w:rsidRDefault="00801CC5" w:rsidP="00801CC5">
            <w:pPr>
              <w:rPr>
                <w:iCs/>
              </w:rPr>
            </w:pPr>
          </w:p>
          <w:p w14:paraId="6F8F96E2" w14:textId="77777777" w:rsidR="00801CC5" w:rsidRPr="001A57F5" w:rsidRDefault="00801CC5" w:rsidP="00801CC5">
            <w:pPr>
              <w:contextualSpacing/>
              <w:rPr>
                <w:lang w:eastAsia="zh-CN"/>
              </w:rPr>
            </w:pPr>
            <w:r w:rsidRPr="001A57F5">
              <w:rPr>
                <w:lang w:eastAsia="zh-CN"/>
              </w:rPr>
              <w:t>For SL pathloss-based OLPC for SL PRS in unicast, filtered RSRP is reported by a receiving UE.</w:t>
            </w:r>
          </w:p>
          <w:p w14:paraId="6A4146BE" w14:textId="4006D003" w:rsidR="005A04D7" w:rsidRPr="00340199" w:rsidRDefault="005A04D7" w:rsidP="00340199">
            <w:p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</w:tc>
      </w:tr>
    </w:tbl>
    <w:p w14:paraId="30714E21" w14:textId="77777777" w:rsidR="005A04D7" w:rsidRDefault="005A04D7" w:rsidP="00A717C2">
      <w:pPr>
        <w:jc w:val="both"/>
      </w:pPr>
    </w:p>
    <w:p w14:paraId="695AD90D" w14:textId="58F3FC75" w:rsidR="0003131D" w:rsidRDefault="00983A05" w:rsidP="00A717C2">
      <w:pPr>
        <w:jc w:val="both"/>
      </w:pPr>
      <w:r>
        <w:t>In this contribution, we provide our views on the characteristics of sidelink positioning reference signal.</w:t>
      </w:r>
    </w:p>
    <w:p w14:paraId="65BCD67B" w14:textId="5D4ABC71" w:rsidR="00A717C2" w:rsidRDefault="00733918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</w:t>
      </w:r>
    </w:p>
    <w:p w14:paraId="06ED0FE1" w14:textId="25C46F32" w:rsidR="00C533F6" w:rsidRDefault="00706C3F" w:rsidP="004A3734">
      <w:pPr>
        <w:jc w:val="both"/>
      </w:pPr>
      <w:r>
        <w:t xml:space="preserve">Sidelink Positioning </w:t>
      </w:r>
      <w:r w:rsidR="00AB72C9">
        <w:t xml:space="preserve">and ranging </w:t>
      </w:r>
      <w:r>
        <w:t>requires the transmission of positioning reference signal.</w:t>
      </w:r>
      <w:r w:rsidR="00AB72C9">
        <w:t xml:space="preserve"> During the study item phase, it was concluded to </w:t>
      </w:r>
      <w:r w:rsidR="00202F34">
        <w:t xml:space="preserve">use a comb-based frequency domain structure and </w:t>
      </w:r>
      <w:r w:rsidR="00FB3D4C">
        <w:t>a</w:t>
      </w:r>
      <w:r w:rsidR="00945334">
        <w:t xml:space="preserve"> </w:t>
      </w:r>
      <w:r w:rsidR="00FB3D4C">
        <w:t>pseudorandom-based sequence where the existing sequence of DL-PRS.</w:t>
      </w:r>
    </w:p>
    <w:p w14:paraId="747B1DC3" w14:textId="4EA84005" w:rsidR="00124139" w:rsidRDefault="00471C00" w:rsidP="00124139">
      <w:r>
        <w:t>On the time domain structure of SL-PRS</w:t>
      </w:r>
      <w:r w:rsidR="00F0516B">
        <w:t xml:space="preserve">, we prefer to have time-gap on before and after SL-PRS transmission. </w:t>
      </w:r>
      <w:r w:rsidR="00D35475">
        <w:t>The time-gap can be used to minimize the interference from/to the adjacent symbol. Furthermore, t</w:t>
      </w:r>
      <w:r w:rsidR="00F0516B">
        <w:t xml:space="preserve">he time-gap prior </w:t>
      </w:r>
      <w:r w:rsidR="000541AB">
        <w:t xml:space="preserve">to and after </w:t>
      </w:r>
      <w:r w:rsidR="00F0516B">
        <w:t>the SL-PRS can be used for AGC purpose</w:t>
      </w:r>
      <w:r w:rsidR="000541AB">
        <w:t xml:space="preserve"> and possible Rx/Tx retuning, respectively.</w:t>
      </w:r>
      <w:r w:rsidR="00386A91">
        <w:t xml:space="preserve"> This is illustrated in </w:t>
      </w:r>
      <w:r w:rsidR="00E22B94">
        <w:fldChar w:fldCharType="begin"/>
      </w:r>
      <w:r w:rsidR="00E22B94">
        <w:instrText xml:space="preserve"> REF _Ref127519688 \h </w:instrText>
      </w:r>
      <w:r w:rsidR="00E22B94">
        <w:fldChar w:fldCharType="separate"/>
      </w:r>
      <w:r w:rsidR="00CE3D27">
        <w:t xml:space="preserve">Figure </w:t>
      </w:r>
      <w:r w:rsidR="00CE3D27">
        <w:rPr>
          <w:noProof/>
        </w:rPr>
        <w:t>1</w:t>
      </w:r>
      <w:r w:rsidR="00E22B94">
        <w:fldChar w:fldCharType="end"/>
      </w:r>
      <w:r w:rsidR="003255FF">
        <w:t>. We consider one symbol for each gap is sufficient.</w:t>
      </w:r>
    </w:p>
    <w:p w14:paraId="5E1FF194" w14:textId="77777777" w:rsidR="00386A91" w:rsidRDefault="004F4755" w:rsidP="00386A91">
      <w:pPr>
        <w:keepNext/>
        <w:jc w:val="center"/>
      </w:pPr>
      <w:r w:rsidRPr="004F4755">
        <w:rPr>
          <w:noProof/>
        </w:rPr>
        <w:lastRenderedPageBreak/>
        <w:drawing>
          <wp:inline distT="0" distB="0" distL="0" distR="0" wp14:anchorId="776A246E" wp14:editId="498BCC35">
            <wp:extent cx="2633264" cy="2034540"/>
            <wp:effectExtent l="0" t="0" r="0" b="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2812" cy="204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00FD3" w14:textId="76C718CD" w:rsidR="000541AB" w:rsidRPr="00124139" w:rsidRDefault="00386A91" w:rsidP="00386A91">
      <w:pPr>
        <w:pStyle w:val="Caption"/>
        <w:jc w:val="center"/>
      </w:pPr>
      <w:bookmarkStart w:id="2" w:name="_Ref12751968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CE3D27">
        <w:rPr>
          <w:noProof/>
        </w:rPr>
        <w:t>1</w:t>
      </w:r>
      <w:r>
        <w:fldChar w:fldCharType="end"/>
      </w:r>
      <w:bookmarkEnd w:id="2"/>
      <w:r>
        <w:t>: Time domain structure of SL-PRS transmission</w:t>
      </w:r>
    </w:p>
    <w:p w14:paraId="64FF5EE5" w14:textId="69DEF436" w:rsidR="00263F55" w:rsidRDefault="009327EE" w:rsidP="00403624">
      <w:pPr>
        <w:pStyle w:val="Caption"/>
      </w:pPr>
      <w:bookmarkStart w:id="3" w:name="_Toc127520522"/>
      <w:bookmarkStart w:id="4" w:name="_Toc134795778"/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 w:rsidR="00CE3D27">
        <w:rPr>
          <w:noProof/>
        </w:rPr>
        <w:t>1</w:t>
      </w:r>
      <w:r>
        <w:fldChar w:fldCharType="end"/>
      </w:r>
      <w:r>
        <w:t>: Support the time-gap prior to and after the SL-PRS transmission.</w:t>
      </w:r>
      <w:r w:rsidR="003918E5">
        <w:t xml:space="preserve"> The first and second gap are used for AGC and Rx/Tx retuning</w:t>
      </w:r>
      <w:r w:rsidR="003255FF">
        <w:t>.</w:t>
      </w:r>
      <w:bookmarkEnd w:id="3"/>
      <w:bookmarkEnd w:id="4"/>
    </w:p>
    <w:p w14:paraId="1F742933" w14:textId="3A27C491" w:rsidR="0071148F" w:rsidRDefault="00045308" w:rsidP="002B360C">
      <w:pPr>
        <w:jc w:val="both"/>
      </w:pPr>
      <w:r>
        <w:t>The SL-PRS</w:t>
      </w:r>
      <w:r w:rsidR="00486D8A">
        <w:t xml:space="preserve"> is based on the legacy DL-PRS where a pseudo-random generator is required at the </w:t>
      </w:r>
      <w:r w:rsidR="001E23E0">
        <w:t xml:space="preserve">Tx </w:t>
      </w:r>
      <w:r w:rsidR="00486D8A">
        <w:t xml:space="preserve">UE </w:t>
      </w:r>
      <w:r w:rsidR="00620684">
        <w:t>to generate the SL-PRS.</w:t>
      </w:r>
      <w:r w:rsidR="00FA42CD">
        <w:t xml:space="preserve"> There are several parameters which affect the initialization of </w:t>
      </w:r>
      <w:r w:rsidR="00263F55">
        <w:t xml:space="preserve">generating pseudorandom sequence. </w:t>
      </w:r>
      <w:r w:rsidR="002B360C">
        <w:t xml:space="preserve">We consider one of the </w:t>
      </w:r>
      <w:r w:rsidR="002157DE">
        <w:t>parameters</w:t>
      </w:r>
      <w:r w:rsidR="002B360C">
        <w:t xml:space="preserve"> </w:t>
      </w:r>
      <w:r w:rsidR="00597675">
        <w:t>is</w:t>
      </w:r>
      <w:r w:rsidR="002B360C">
        <w:t xml:space="preserve"> the SL-PRS ID</w:t>
      </w:r>
      <w:r w:rsidR="007462DF">
        <w:t xml:space="preserve"> (</w:t>
      </w:r>
      <m:oMath>
        <m:sSubSup>
          <m:sSubSupPr>
            <m:ctrlPr>
              <w:rPr>
                <w:rFonts w:ascii="Cambria Math" w:hAnsi="Cambria Math" w:cs="SimSun"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ID,seq</m:t>
            </m:r>
          </m:sub>
          <m:sup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p>
        </m:sSubSup>
      </m:oMath>
      <w:r w:rsidR="007462DF">
        <w:rPr>
          <w:sz w:val="24"/>
        </w:rPr>
        <w:t>)</w:t>
      </w:r>
      <w:r w:rsidR="001E6ADF">
        <w:t>.</w:t>
      </w:r>
      <w:r w:rsidR="00845F77">
        <w:t xml:space="preserve"> </w:t>
      </w:r>
      <w:r w:rsidR="00F66A56">
        <w:t>Three</w:t>
      </w:r>
      <w:r w:rsidR="00416A71">
        <w:t xml:space="preserve"> options </w:t>
      </w:r>
      <w:r w:rsidR="00957C40">
        <w:t>of SL</w:t>
      </w:r>
      <w:r w:rsidR="008B54D2">
        <w:t>-PRS ID generation were given in the last meeting.</w:t>
      </w:r>
      <w:r w:rsidR="0071148F">
        <w:t xml:space="preserve"> </w:t>
      </w:r>
      <w:r w:rsidR="002928D7">
        <w:t>Our original preference is</w:t>
      </w:r>
      <w:r w:rsidR="0071148F">
        <w:t xml:space="preserve"> </w:t>
      </w:r>
      <w:r w:rsidR="009C2160">
        <w:t xml:space="preserve">a </w:t>
      </w:r>
      <m:oMath>
        <m:sSubSup>
          <m:sSubSupPr>
            <m:ctrlPr>
              <w:rPr>
                <w:rFonts w:ascii="Cambria Math" w:hAnsi="Cambria Math" w:cs="SimSun"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ID,seq</m:t>
            </m:r>
          </m:sub>
          <m:sup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p>
        </m:sSubSup>
      </m:oMath>
      <w:r w:rsidR="000412C5" w:rsidRPr="009C2160">
        <w:rPr>
          <w:sz w:val="24"/>
        </w:rPr>
        <w:t xml:space="preserve"> based on 8 bits of source ID and 4 zero bits</w:t>
      </w:r>
      <w:r w:rsidR="00957C40" w:rsidRPr="009C2160">
        <w:rPr>
          <w:sz w:val="24"/>
        </w:rPr>
        <w:t>.</w:t>
      </w:r>
      <w:r w:rsidR="009C2160">
        <w:rPr>
          <w:b/>
          <w:bCs/>
        </w:rPr>
        <w:t xml:space="preserve"> </w:t>
      </w:r>
      <w:r w:rsidR="002928D7">
        <w:rPr>
          <w:b/>
          <w:bCs/>
        </w:rPr>
        <w:t>However, such parameter can also be provided by the higher layer</w:t>
      </w:r>
      <w:r w:rsidR="00350BB7">
        <w:rPr>
          <w:b/>
          <w:bCs/>
        </w:rPr>
        <w:t xml:space="preserve">. </w:t>
      </w:r>
    </w:p>
    <w:p w14:paraId="3ABF3D66" w14:textId="1D8AB1D9" w:rsidR="00BC4185" w:rsidRPr="005E603D" w:rsidRDefault="00BC4185" w:rsidP="00BC4185">
      <w:pPr>
        <w:pStyle w:val="Caption"/>
      </w:pPr>
      <w:bookmarkStart w:id="5" w:name="_Toc134795779"/>
      <w:r>
        <w:t xml:space="preserve">Proposal </w:t>
      </w:r>
      <w:fldSimple w:instr=" SEQ Proposal \* ARABIC ">
        <w:r w:rsidR="00CE3D27">
          <w:rPr>
            <w:noProof/>
          </w:rPr>
          <w:t>2</w:t>
        </w:r>
      </w:fldSimple>
      <w:r w:rsidRPr="00FA7287">
        <w:t xml:space="preserve">: </w:t>
      </w:r>
      <w:r w:rsidR="00FA7287" w:rsidRPr="00FA7287">
        <w:t xml:space="preserve">Support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eastAsia="SimSun" w:hAnsi="Cambria Math"/>
              </w:rPr>
              <m:t>ID,seq</m:t>
            </m:r>
          </m:sub>
          <m:sup>
            <m:r>
              <m:rPr>
                <m:lit/>
                <m:nor/>
              </m:rPr>
              <w:rPr>
                <w:rFonts w:ascii="Cambria Math" w:eastAsia="SimSun" w:hAnsi="Cambria Math"/>
              </w:rPr>
              <m:t>SL-PRS</m:t>
            </m:r>
          </m:sup>
        </m:sSubSup>
      </m:oMath>
      <w:r w:rsidR="00FA7287" w:rsidRPr="00FA7287">
        <w:rPr>
          <w:position w:val="-9"/>
        </w:rPr>
        <w:t xml:space="preserve"> </w:t>
      </w:r>
      <w:r w:rsidR="00FA7287" w:rsidRPr="00FA7287">
        <w:rPr>
          <w:rFonts w:ascii="Times New Roman" w:hAnsi="Times New Roman"/>
          <w:szCs w:val="20"/>
        </w:rPr>
        <w:t xml:space="preserve">is </w:t>
      </w:r>
      <w:r w:rsidR="00FA7287" w:rsidRPr="00FA7287">
        <w:rPr>
          <w:rFonts w:ascii="Times New Roman" w:hAnsi="Times New Roman"/>
          <w:iCs/>
          <w:szCs w:val="20"/>
        </w:rPr>
        <w:t>a higher layer parameter</w:t>
      </w:r>
      <w:r w:rsidR="00FA7287" w:rsidRPr="00FA7287">
        <w:rPr>
          <w:iCs/>
        </w:rPr>
        <w:t xml:space="preserve">, which can be </w:t>
      </w:r>
      <w:r w:rsidR="007751DA">
        <w:rPr>
          <w:iCs/>
        </w:rPr>
        <w:t xml:space="preserve">via </w:t>
      </w:r>
      <w:r w:rsidR="007751DA" w:rsidRPr="00FB7B7D">
        <w:rPr>
          <w:bCs/>
          <w:iCs/>
        </w:rPr>
        <w:t>(pre-)configuration or via LPP/SLPP</w:t>
      </w:r>
      <w:r w:rsidR="00FA7287" w:rsidRPr="00FA7287">
        <w:rPr>
          <w:iCs/>
        </w:rPr>
        <w:t>.</w:t>
      </w:r>
      <w:bookmarkEnd w:id="5"/>
    </w:p>
    <w:p w14:paraId="07E70AC7" w14:textId="47E0E929" w:rsidR="000A35FA" w:rsidRDefault="000A35FA" w:rsidP="00D07932">
      <w:pPr>
        <w:jc w:val="both"/>
      </w:pPr>
      <w:r>
        <w:t>It is important for SL-Rx-UE can regenerate the identical SL-PRS of the intended SL-Tx-UE. This is to be used for the SL positioning measurement. In SL positioning the SL-PRS is generated at the UE Tx side</w:t>
      </w:r>
      <w:r>
        <w:rPr>
          <w:sz w:val="24"/>
        </w:rPr>
        <w:t>. In order for the SL-Rx-UE to be able to perform positioning measurement by regenerating the transmitted SL-PRS, the SL-Rx-UE needs to know the associated SL-PRS ID</w:t>
      </w:r>
      <w:r w:rsidR="001566AF">
        <w:rPr>
          <w:sz w:val="24"/>
        </w:rPr>
        <w:t>, in this case</w:t>
      </w:r>
      <w:r w:rsidR="00525F2F">
        <w:rPr>
          <w:sz w:val="24"/>
        </w:rPr>
        <w:t xml:space="preserve">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ID,seq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</w:rPr>
              <m:t>SL-PRS</m:t>
            </m:r>
          </m:sup>
        </m:sSubSup>
      </m:oMath>
      <w:r w:rsidR="00525F2F" w:rsidRPr="00FA7287">
        <w:rPr>
          <w:position w:val="-9"/>
        </w:rPr>
        <w:t xml:space="preserve"> </w:t>
      </w:r>
      <w:r w:rsidR="00525F2F">
        <w:t xml:space="preserve">at the UE Tx given by the </w:t>
      </w:r>
      <w:r w:rsidR="00525753">
        <w:t>higher layer</w:t>
      </w:r>
      <w:r w:rsidR="00525753">
        <w:rPr>
          <w:sz w:val="24"/>
        </w:rPr>
        <w:t>.</w:t>
      </w:r>
      <w:r w:rsidR="00EB4D77">
        <w:rPr>
          <w:sz w:val="24"/>
        </w:rPr>
        <w:t xml:space="preserve"> The SL-Tx-UE can tell the SL-Rx-UE via SCI-1 or SCI-2.</w:t>
      </w:r>
    </w:p>
    <w:p w14:paraId="427C2A45" w14:textId="5110ADC4" w:rsidR="00BA64CC" w:rsidRDefault="00BC4361" w:rsidP="00D07932">
      <w:pPr>
        <w:jc w:val="both"/>
      </w:pPr>
      <w:r>
        <w:t>The transmission of SL-PRS is expected to be in two type</w:t>
      </w:r>
      <w:r w:rsidR="00331DC2">
        <w:t>s</w:t>
      </w:r>
      <w:r>
        <w:t xml:space="preserve"> of </w:t>
      </w:r>
      <w:r w:rsidR="00A153D8">
        <w:t>SL resource pool, namely dedicated resource pool and shared resource pool.</w:t>
      </w:r>
      <w:r w:rsidR="006D5871">
        <w:t xml:space="preserve"> The bandwidth of the SL-PRS should be reconfigurable and it is up to the </w:t>
      </w:r>
      <w:proofErr w:type="spellStart"/>
      <w:r w:rsidR="005B56D6">
        <w:t>gNB</w:t>
      </w:r>
      <w:proofErr w:type="spellEnd"/>
      <w:r w:rsidR="005B56D6">
        <w:t xml:space="preserve"> to allocate the bandwidth of SL-PRS within a resource pool, regardless of the resource pool type.</w:t>
      </w:r>
      <w:r w:rsidR="00D07932">
        <w:t xml:space="preserve"> However, the maximum bandwidth of SL-PRS should be equivalent to the resource pool bandwidth.</w:t>
      </w:r>
    </w:p>
    <w:p w14:paraId="047E1980" w14:textId="6E3F8146" w:rsidR="5F9073B9" w:rsidRDefault="00D07932" w:rsidP="5D8E7E88">
      <w:pPr>
        <w:pStyle w:val="Caption"/>
      </w:pPr>
      <w:bookmarkStart w:id="6" w:name="_Toc127520524"/>
      <w:bookmarkStart w:id="7" w:name="_Toc134795780"/>
      <w:r>
        <w:t xml:space="preserve">Proposal </w:t>
      </w:r>
      <w:fldSimple w:instr=" SEQ Proposal \* ARABIC ">
        <w:r w:rsidR="00CE3D27">
          <w:rPr>
            <w:noProof/>
          </w:rPr>
          <w:t>3</w:t>
        </w:r>
      </w:fldSimple>
      <w:r>
        <w:t>: SL-PRS bandwidth within a resource pool is reconfigurable up-to the maximum resource pool bandwidth.</w:t>
      </w:r>
      <w:bookmarkEnd w:id="6"/>
      <w:bookmarkEnd w:id="7"/>
    </w:p>
    <w:p w14:paraId="5FB22D98" w14:textId="74156F84" w:rsidR="007237A7" w:rsidRDefault="0080452B" w:rsidP="00F56CB1">
      <w:pPr>
        <w:spacing w:line="259" w:lineRule="auto"/>
        <w:jc w:val="both"/>
      </w:pPr>
      <w:r>
        <w:t>There</w:t>
      </w:r>
      <w:r w:rsidR="33A2D999">
        <w:t xml:space="preserve"> was</w:t>
      </w:r>
      <w:r w:rsidR="4FBF0ADC">
        <w:t xml:space="preserve"> a discussion about the multiplexing scheme for SL positioning. </w:t>
      </w:r>
      <w:r w:rsidR="024A2E41">
        <w:t xml:space="preserve">It </w:t>
      </w:r>
      <w:r w:rsidR="00194A03">
        <w:t>is possible</w:t>
      </w:r>
      <w:r w:rsidR="024A2E41">
        <w:t xml:space="preserve"> that b</w:t>
      </w:r>
      <w:r w:rsidR="274FE700">
        <w:t xml:space="preserve">oth TDM </w:t>
      </w:r>
      <w:r w:rsidR="1DB01944">
        <w:t>and</w:t>
      </w:r>
      <w:r w:rsidR="274FE700">
        <w:t xml:space="preserve"> </w:t>
      </w:r>
      <w:r w:rsidR="575CC368">
        <w:t xml:space="preserve">FDM </w:t>
      </w:r>
      <w:r w:rsidR="0AD70EA8">
        <w:t>could be used</w:t>
      </w:r>
      <w:r w:rsidR="575CC368">
        <w:t xml:space="preserve"> in dedicated resource pool</w:t>
      </w:r>
      <w:r w:rsidR="00194A03">
        <w:t xml:space="preserve"> to achieve configuration flexibility</w:t>
      </w:r>
      <w:r w:rsidR="24010B5F">
        <w:t>.</w:t>
      </w:r>
      <w:r w:rsidR="4FBF0ADC">
        <w:t xml:space="preserve"> </w:t>
      </w:r>
      <w:r w:rsidR="4D99F7F4">
        <w:t>This</w:t>
      </w:r>
      <w:r w:rsidR="00EB6B19">
        <w:t xml:space="preserve"> means SL-PRSs</w:t>
      </w:r>
      <w:r w:rsidR="4D1B6C80">
        <w:t xml:space="preserve"> from different UEs</w:t>
      </w:r>
      <w:r w:rsidR="00EB6B19">
        <w:t xml:space="preserve"> </w:t>
      </w:r>
      <w:r w:rsidR="4D1B6C80">
        <w:t>can be multiplexed either in time-domain and frequency-domain.</w:t>
      </w:r>
      <w:r w:rsidR="243BBD4D">
        <w:t xml:space="preserve"> For </w:t>
      </w:r>
      <w:r w:rsidR="32958029">
        <w:t xml:space="preserve">FDM, </w:t>
      </w:r>
      <w:r w:rsidR="002BF7E6">
        <w:t>a</w:t>
      </w:r>
      <w:r w:rsidR="32958029">
        <w:t xml:space="preserve"> comb-based structure </w:t>
      </w:r>
      <w:r w:rsidR="5843157D">
        <w:t xml:space="preserve">can be used </w:t>
      </w:r>
      <w:r w:rsidR="2D344AFE">
        <w:t xml:space="preserve">where </w:t>
      </w:r>
      <w:r w:rsidR="2EFC9EC3">
        <w:t>the resource</w:t>
      </w:r>
      <w:r w:rsidR="00697389">
        <w:t>s</w:t>
      </w:r>
      <w:r w:rsidR="2EFC9EC3">
        <w:t xml:space="preserve"> </w:t>
      </w:r>
      <w:r w:rsidR="49B43339">
        <w:t>for SL-PRS is allocated in a staggered manner.</w:t>
      </w:r>
      <w:r w:rsidR="7B67D83B">
        <w:t xml:space="preserve"> </w:t>
      </w:r>
      <w:r w:rsidR="549A69D8">
        <w:t xml:space="preserve">A </w:t>
      </w:r>
      <w:r w:rsidR="04116B14">
        <w:t xml:space="preserve">FDM pattern can be </w:t>
      </w:r>
      <w:r w:rsidR="78163375">
        <w:t xml:space="preserve">described by comb size N </w:t>
      </w:r>
      <w:r w:rsidR="3F835C1D">
        <w:t>(N</w:t>
      </w:r>
      <w:r w:rsidR="3017CCD7">
        <w:t xml:space="preserve"> is greater than </w:t>
      </w:r>
      <w:r w:rsidR="3F835C1D">
        <w:t xml:space="preserve">1) </w:t>
      </w:r>
      <w:r w:rsidR="78163375">
        <w:t xml:space="preserve">and </w:t>
      </w:r>
      <w:r w:rsidR="00A60BB3">
        <w:t xml:space="preserve">the </w:t>
      </w:r>
      <w:r w:rsidR="78163375">
        <w:t xml:space="preserve">number of </w:t>
      </w:r>
      <w:r w:rsidR="3F835C1D">
        <w:t>consecutive</w:t>
      </w:r>
      <w:r w:rsidR="78163375">
        <w:t xml:space="preserve"> </w:t>
      </w:r>
      <w:r w:rsidR="3F835C1D">
        <w:t>symbols M.</w:t>
      </w:r>
      <w:r w:rsidR="5F671B84">
        <w:t xml:space="preserve"> </w:t>
      </w:r>
    </w:p>
    <w:p w14:paraId="069406F2" w14:textId="4E570BF6" w:rsidR="008A577C" w:rsidRDefault="00C07F8E" w:rsidP="00F56CB1">
      <w:pPr>
        <w:spacing w:line="259" w:lineRule="auto"/>
        <w:jc w:val="both"/>
      </w:pPr>
      <w:r>
        <w:t xml:space="preserve">For TDM-based multiplexing in dedicated resource pool, </w:t>
      </w:r>
      <w:r w:rsidR="00FC29AD">
        <w:t xml:space="preserve">it would </w:t>
      </w:r>
      <w:r w:rsidR="005E0DA5">
        <w:t>be</w:t>
      </w:r>
      <w:r w:rsidR="003F32CF">
        <w:t xml:space="preserve"> flexible </w:t>
      </w:r>
      <w:r w:rsidR="006179F4">
        <w:t xml:space="preserve">to </w:t>
      </w:r>
      <w:r w:rsidR="003F32CF">
        <w:t xml:space="preserve">allow </w:t>
      </w:r>
      <w:r w:rsidR="005E0DA5">
        <w:t xml:space="preserve">multiple SL-PRS resources to be multiplexed in </w:t>
      </w:r>
      <w:r w:rsidR="00DA135D">
        <w:t>the</w:t>
      </w:r>
      <w:r w:rsidR="00451184">
        <w:t xml:space="preserve"> same slots. </w:t>
      </w:r>
      <w:r w:rsidR="00DA135D">
        <w:t>It means</w:t>
      </w:r>
      <w:r w:rsidR="00451184">
        <w:t xml:space="preserve"> the gr</w:t>
      </w:r>
      <w:r w:rsidR="00DA135D">
        <w:t xml:space="preserve">anularity of </w:t>
      </w:r>
      <w:r w:rsidR="0039759F">
        <w:t xml:space="preserve">the time domain resource allocation for SL PRS is based on the number of symbols of SL PRS resource, e.g., </w:t>
      </w:r>
      <w:r w:rsidR="000651F0">
        <w:t xml:space="preserve">1 </w:t>
      </w:r>
      <w:r w:rsidR="00BD754C">
        <w:t xml:space="preserve">symbol SL-PRS. </w:t>
      </w:r>
    </w:p>
    <w:p w14:paraId="70E70DA7" w14:textId="3F0832BF" w:rsidR="00697389" w:rsidRPr="00340199" w:rsidRDefault="00814112" w:rsidP="00F56CB1">
      <w:pPr>
        <w:spacing w:line="259" w:lineRule="auto"/>
        <w:jc w:val="both"/>
        <w:rPr>
          <w:b/>
          <w:bCs/>
        </w:rPr>
      </w:pPr>
      <w:bookmarkStart w:id="8" w:name="_Toc134795781"/>
      <w:r w:rsidRPr="00340199">
        <w:rPr>
          <w:b/>
          <w:bCs/>
        </w:rPr>
        <w:t xml:space="preserve">Proposal </w:t>
      </w:r>
      <w:r w:rsidRPr="00340199">
        <w:rPr>
          <w:b/>
          <w:bCs/>
        </w:rPr>
        <w:fldChar w:fldCharType="begin"/>
      </w:r>
      <w:r w:rsidRPr="00340199">
        <w:rPr>
          <w:b/>
          <w:bCs/>
        </w:rPr>
        <w:instrText xml:space="preserve"> SEQ Proposal \* ARABIC </w:instrText>
      </w:r>
      <w:r w:rsidRPr="00340199">
        <w:rPr>
          <w:b/>
          <w:bCs/>
        </w:rPr>
        <w:fldChar w:fldCharType="separate"/>
      </w:r>
      <w:r w:rsidR="00CE3D27">
        <w:rPr>
          <w:b/>
          <w:bCs/>
          <w:noProof/>
        </w:rPr>
        <w:t>4</w:t>
      </w:r>
      <w:r w:rsidRPr="00340199">
        <w:rPr>
          <w:b/>
          <w:bCs/>
          <w:noProof/>
        </w:rPr>
        <w:fldChar w:fldCharType="end"/>
      </w:r>
      <w:r w:rsidRPr="00340199">
        <w:rPr>
          <w:b/>
          <w:bCs/>
        </w:rPr>
        <w:t>:</w:t>
      </w:r>
      <w:r>
        <w:t xml:space="preserve"> </w:t>
      </w:r>
      <w:r w:rsidR="008A577C" w:rsidRPr="00340199">
        <w:rPr>
          <w:b/>
          <w:bCs/>
        </w:rPr>
        <w:t xml:space="preserve">Support TDM-based multiplexing </w:t>
      </w:r>
      <w:r w:rsidR="009D0CB8" w:rsidRPr="00340199">
        <w:rPr>
          <w:b/>
          <w:bCs/>
        </w:rPr>
        <w:t xml:space="preserve">for SL-PRSs from different </w:t>
      </w:r>
      <w:r w:rsidR="00C4249A" w:rsidRPr="00340199">
        <w:rPr>
          <w:b/>
          <w:bCs/>
        </w:rPr>
        <w:t xml:space="preserve">UEs </w:t>
      </w:r>
      <w:r w:rsidR="005F4509" w:rsidRPr="00340199">
        <w:rPr>
          <w:b/>
          <w:bCs/>
        </w:rPr>
        <w:t xml:space="preserve">within a slot </w:t>
      </w:r>
      <w:r w:rsidR="00C4249A" w:rsidRPr="00340199">
        <w:rPr>
          <w:b/>
          <w:bCs/>
        </w:rPr>
        <w:t>in dedicated resource pool.</w:t>
      </w:r>
      <w:r w:rsidR="000651F0">
        <w:rPr>
          <w:b/>
          <w:bCs/>
        </w:rPr>
        <w:t xml:space="preserve"> The granularity of time domain resource allocation </w:t>
      </w:r>
      <w:r w:rsidR="00BD754C">
        <w:rPr>
          <w:b/>
          <w:bCs/>
        </w:rPr>
        <w:t>is the number of symbols</w:t>
      </w:r>
      <w:r w:rsidR="00CE3D27">
        <w:rPr>
          <w:b/>
          <w:bCs/>
        </w:rPr>
        <w:t xml:space="preserve"> (</w:t>
      </w:r>
      <w:proofErr w:type="spellStart"/>
      <w:r w:rsidR="00CE3D27">
        <w:rPr>
          <w:b/>
          <w:bCs/>
        </w:rPr>
        <w:t>i.e</w:t>
      </w:r>
      <w:proofErr w:type="spellEnd"/>
      <w:r w:rsidR="00CE3D27">
        <w:rPr>
          <w:b/>
          <w:bCs/>
        </w:rPr>
        <w:t>, sub-slot)</w:t>
      </w:r>
      <w:r w:rsidR="00BD754C">
        <w:rPr>
          <w:b/>
          <w:bCs/>
        </w:rPr>
        <w:t>.</w:t>
      </w:r>
      <w:bookmarkEnd w:id="8"/>
      <w:r w:rsidR="00BD754C">
        <w:rPr>
          <w:b/>
          <w:bCs/>
        </w:rPr>
        <w:t xml:space="preserve"> </w:t>
      </w:r>
    </w:p>
    <w:p w14:paraId="46B34E97" w14:textId="3A566DD2" w:rsidR="67D2C4DC" w:rsidRDefault="00217101" w:rsidP="00F56CB1">
      <w:pPr>
        <w:spacing w:line="259" w:lineRule="auto"/>
        <w:jc w:val="both"/>
        <w:rPr>
          <w:szCs w:val="22"/>
        </w:rPr>
      </w:pPr>
      <w:r>
        <w:t>Furthermore, we</w:t>
      </w:r>
      <w:r w:rsidR="27FD4701">
        <w:t xml:space="preserve"> </w:t>
      </w:r>
      <w:r w:rsidR="0534E8DC">
        <w:t>consider</w:t>
      </w:r>
      <w:r w:rsidR="27FD4701">
        <w:t xml:space="preserve"> </w:t>
      </w:r>
      <w:r w:rsidR="00360E66">
        <w:t xml:space="preserve">the configuration of TDM-based SL-PRS resource can reuse </w:t>
      </w:r>
      <w:r w:rsidR="00EB1545">
        <w:t>a similar setting as in comb-based multiplexing</w:t>
      </w:r>
      <w:r w:rsidR="00952DB9">
        <w:t>, meaning</w:t>
      </w:r>
      <w:r w:rsidR="00D4222F">
        <w:t xml:space="preserve"> </w:t>
      </w:r>
      <w:r w:rsidR="27FD4701">
        <w:t xml:space="preserve">that the resource </w:t>
      </w:r>
      <w:r w:rsidR="72C5F776">
        <w:t xml:space="preserve">can be </w:t>
      </w:r>
      <w:r w:rsidR="33F70AD2">
        <w:t>configured</w:t>
      </w:r>
      <w:r w:rsidR="72C5F776">
        <w:t xml:space="preserve"> </w:t>
      </w:r>
      <w:r w:rsidR="7F2424EA">
        <w:t>using</w:t>
      </w:r>
      <w:r w:rsidR="72C5F776">
        <w:t xml:space="preserve"> </w:t>
      </w:r>
      <w:r w:rsidR="5F671B84">
        <w:t>comb</w:t>
      </w:r>
      <w:r w:rsidR="543EB801">
        <w:t xml:space="preserve">-1 structure </w:t>
      </w:r>
      <w:r w:rsidR="48FA817B">
        <w:t>(where N=1)</w:t>
      </w:r>
      <w:r w:rsidR="543EB801">
        <w:t xml:space="preserve"> for M consecutive symbols</w:t>
      </w:r>
      <w:r w:rsidR="627B0C59">
        <w:t xml:space="preserve">. </w:t>
      </w:r>
      <w:r w:rsidR="64A776C1">
        <w:t>Co</w:t>
      </w:r>
      <w:r w:rsidR="539A9A4D">
        <w:t>mb-1 means SL-PRS occupies all the sub-carriers</w:t>
      </w:r>
      <w:r w:rsidR="7BF31141">
        <w:t xml:space="preserve"> in </w:t>
      </w:r>
      <w:r w:rsidR="51B332B2">
        <w:t>a sub-channel</w:t>
      </w:r>
      <w:r w:rsidR="539A9A4D">
        <w:t xml:space="preserve">. </w:t>
      </w:r>
      <w:r w:rsidR="73D087E8">
        <w:t>An</w:t>
      </w:r>
      <w:r w:rsidR="1B289C2A">
        <w:t xml:space="preserve"> example of a </w:t>
      </w:r>
      <w:r w:rsidR="1B289C2A">
        <w:lastRenderedPageBreak/>
        <w:t xml:space="preserve">slot format </w:t>
      </w:r>
      <w:r w:rsidR="5E02164E">
        <w:t xml:space="preserve">of </w:t>
      </w:r>
      <w:proofErr w:type="spellStart"/>
      <w:r w:rsidR="1B289C2A">
        <w:t>TDMed</w:t>
      </w:r>
      <w:proofErr w:type="spellEnd"/>
      <w:r w:rsidR="1B289C2A">
        <w:t xml:space="preserve"> SL-PRS</w:t>
      </w:r>
      <w:r w:rsidR="5E02164E">
        <w:t>s</w:t>
      </w:r>
      <w:r w:rsidR="1B289C2A">
        <w:t xml:space="preserve"> with </w:t>
      </w:r>
      <w:r w:rsidR="3106D673">
        <w:t>(M, N) = (2, 1</w:t>
      </w:r>
      <w:r w:rsidR="73D087E8">
        <w:t xml:space="preserve">) is shown in </w:t>
      </w:r>
      <w:r w:rsidR="33A2D999">
        <w:fldChar w:fldCharType="begin"/>
      </w:r>
      <w:r w:rsidR="33A2D999">
        <w:instrText xml:space="preserve"> REF _Ref131437253 \h </w:instrText>
      </w:r>
      <w:r w:rsidR="33A2D999">
        <w:fldChar w:fldCharType="separate"/>
      </w:r>
      <w:r w:rsidR="00CE3D27">
        <w:t xml:space="preserve">Figure </w:t>
      </w:r>
      <w:r w:rsidR="00CE3D27">
        <w:rPr>
          <w:noProof/>
        </w:rPr>
        <w:t>2</w:t>
      </w:r>
      <w:r w:rsidR="33A2D999">
        <w:fldChar w:fldCharType="end"/>
      </w:r>
      <w:r w:rsidR="03AAE011">
        <w:t xml:space="preserve"> </w:t>
      </w:r>
      <w:r w:rsidR="1B289C2A">
        <w:t>below</w:t>
      </w:r>
      <w:r w:rsidR="53E5BAC2">
        <w:t xml:space="preserve">. In this format, </w:t>
      </w:r>
      <w:r w:rsidR="7270F930">
        <w:t>multiple SL-PRSs from different UE T</w:t>
      </w:r>
      <w:r w:rsidR="51B332B2">
        <w:t>X</w:t>
      </w:r>
      <w:r w:rsidR="7270F930">
        <w:t>s</w:t>
      </w:r>
      <w:r w:rsidR="705991FE">
        <w:t xml:space="preserve"> are multiplexed in different time symbols</w:t>
      </w:r>
      <w:r w:rsidR="2A4F2043">
        <w:t xml:space="preserve"> within the slot</w:t>
      </w:r>
      <w:r w:rsidR="705991FE">
        <w:t>.</w:t>
      </w:r>
      <w:r w:rsidR="7270F930">
        <w:t xml:space="preserve"> </w:t>
      </w:r>
    </w:p>
    <w:p w14:paraId="6CF63656" w14:textId="2B346E60" w:rsidR="007A1BB8" w:rsidRDefault="0000576F" w:rsidP="0000576F">
      <w:pPr>
        <w:jc w:val="center"/>
      </w:pPr>
      <w:r w:rsidRPr="0000576F">
        <w:rPr>
          <w:noProof/>
        </w:rPr>
        <w:drawing>
          <wp:inline distT="0" distB="0" distL="0" distR="0" wp14:anchorId="157B174B" wp14:editId="27EF2A1F">
            <wp:extent cx="2669060" cy="1842108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7990" cy="1848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1B2B0" w14:textId="6A26780C" w:rsidR="008C0002" w:rsidRDefault="008C0002" w:rsidP="00835247">
      <w:pPr>
        <w:pStyle w:val="Caption"/>
        <w:jc w:val="center"/>
      </w:pPr>
      <w:bookmarkStart w:id="9" w:name="_Ref131437253"/>
      <w:bookmarkStart w:id="10" w:name="_Ref13143720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CE3D27">
        <w:rPr>
          <w:noProof/>
        </w:rPr>
        <w:t>2</w:t>
      </w:r>
      <w:r>
        <w:fldChar w:fldCharType="end"/>
      </w:r>
      <w:bookmarkEnd w:id="9"/>
      <w:r>
        <w:t xml:space="preserve">. </w:t>
      </w:r>
      <w:r w:rsidR="00835247">
        <w:t>An example of a s</w:t>
      </w:r>
      <w:r>
        <w:t xml:space="preserve">lot format for </w:t>
      </w:r>
      <w:proofErr w:type="spellStart"/>
      <w:r>
        <w:t>TDM</w:t>
      </w:r>
      <w:r w:rsidR="00835247">
        <w:t>ed</w:t>
      </w:r>
      <w:proofErr w:type="spellEnd"/>
      <w:r w:rsidR="00835247">
        <w:t xml:space="preserve"> SL-PRSs</w:t>
      </w:r>
      <w:bookmarkEnd w:id="10"/>
    </w:p>
    <w:p w14:paraId="5D4D1D06" w14:textId="77777777" w:rsidR="00753652" w:rsidRDefault="00753652" w:rsidP="67D2C4DC">
      <w:pPr>
        <w:jc w:val="both"/>
        <w:rPr>
          <w:b/>
          <w:bCs/>
        </w:rPr>
      </w:pPr>
    </w:p>
    <w:p w14:paraId="3E97E5DE" w14:textId="5B1EE5CA" w:rsidR="00753652" w:rsidRDefault="00753652" w:rsidP="00340199">
      <w:pPr>
        <w:pStyle w:val="Caption"/>
      </w:pPr>
      <w:bookmarkStart w:id="11" w:name="_Toc134795782"/>
      <w:r>
        <w:t xml:space="preserve">Proposal </w:t>
      </w:r>
      <w:r w:rsidR="00637089">
        <w:fldChar w:fldCharType="begin"/>
      </w:r>
      <w:r w:rsidR="00637089">
        <w:rPr>
          <w:b w:val="0"/>
        </w:rPr>
        <w:instrText xml:space="preserve"> SEQ Proposal \* ARABIC </w:instrText>
      </w:r>
      <w:r w:rsidR="00637089">
        <w:fldChar w:fldCharType="separate"/>
      </w:r>
      <w:r w:rsidR="00CE3D27">
        <w:rPr>
          <w:noProof/>
        </w:rPr>
        <w:t>5</w:t>
      </w:r>
      <w:r w:rsidR="00637089">
        <w:rPr>
          <w:noProof/>
        </w:rPr>
        <w:fldChar w:fldCharType="end"/>
      </w:r>
      <w:r>
        <w:t xml:space="preserve">: </w:t>
      </w:r>
      <w:r w:rsidRPr="00F236DF">
        <w:t>For TDM-based multiplexing, the SL-PRSs can be configured using comb-1 structure with comb size N= 1, M≥1.</w:t>
      </w:r>
      <w:bookmarkEnd w:id="11"/>
      <w:r w:rsidR="00F37AFC">
        <w:t xml:space="preserve"> </w:t>
      </w:r>
    </w:p>
    <w:p w14:paraId="67EB7A41" w14:textId="131242C3" w:rsidR="67D2C4DC" w:rsidRDefault="7190A16A" w:rsidP="7AAF5873">
      <w:pPr>
        <w:jc w:val="both"/>
        <w:rPr>
          <w:rFonts w:eastAsia="Times New Roman"/>
        </w:rPr>
      </w:pPr>
      <w:r>
        <w:t xml:space="preserve">Overall, these </w:t>
      </w:r>
      <w:r w:rsidR="009A48AA">
        <w:t>multiplexing schemes</w:t>
      </w:r>
      <w:r>
        <w:t xml:space="preserve"> offer flexibility in how SL-PRSs are transmitted and allow for efficient use of </w:t>
      </w:r>
      <w:r w:rsidR="005B2D32">
        <w:t>resources</w:t>
      </w:r>
      <w:r>
        <w:t>. It is important</w:t>
      </w:r>
      <w:r w:rsidR="00D374B5">
        <w:t xml:space="preserve"> to </w:t>
      </w:r>
      <w:r>
        <w:t>consider the trade-offs between the different schemes and their impact on performance when selecting a particular scheme</w:t>
      </w:r>
      <w:r w:rsidR="49200F9C">
        <w:t xml:space="preserve"> and configuring resource</w:t>
      </w:r>
      <w:r>
        <w:t xml:space="preserve">. </w:t>
      </w:r>
      <w:r w:rsidR="62F3A1D8">
        <w:t>In order to suppo</w:t>
      </w:r>
      <w:r w:rsidR="57972AF6">
        <w:t>rt both</w:t>
      </w:r>
      <w:r w:rsidR="626B484D">
        <w:t xml:space="preserve"> schemes</w:t>
      </w:r>
      <w:r w:rsidR="631E7597">
        <w:t xml:space="preserve">, </w:t>
      </w:r>
      <w:r w:rsidR="285DC9C1">
        <w:t xml:space="preserve">it is necessary for </w:t>
      </w:r>
      <w:r w:rsidR="1CD5D5B4">
        <w:t xml:space="preserve">the </w:t>
      </w:r>
      <w:r w:rsidR="3E1BB6A7">
        <w:t>resource scheduler</w:t>
      </w:r>
      <w:r w:rsidR="1CD5D5B4">
        <w:t xml:space="preserve"> to </w:t>
      </w:r>
      <w:r w:rsidR="005B2D32">
        <w:t xml:space="preserve">be aware of the </w:t>
      </w:r>
      <w:r w:rsidR="00721425">
        <w:t>capability</w:t>
      </w:r>
      <w:r w:rsidR="005B2D32">
        <w:t xml:space="preserve"> of the UE</w:t>
      </w:r>
      <w:r w:rsidR="000F0523">
        <w:t xml:space="preserve"> </w:t>
      </w:r>
      <w:r w:rsidR="0B013778">
        <w:t>as</w:t>
      </w:r>
      <w:r w:rsidR="000F0523">
        <w:t xml:space="preserve"> not all the UEs is capable of both schemes</w:t>
      </w:r>
      <w:r w:rsidR="00721425">
        <w:t>.</w:t>
      </w:r>
      <w:r w:rsidR="00D374B5">
        <w:t xml:space="preserve"> </w:t>
      </w:r>
      <w:r w:rsidR="398A139D">
        <w:t>For example, s</w:t>
      </w:r>
      <w:r w:rsidR="14B2250F">
        <w:t>ome</w:t>
      </w:r>
      <w:r w:rsidR="00454AB3">
        <w:t xml:space="preserve"> </w:t>
      </w:r>
      <w:r w:rsidR="00D86322">
        <w:t xml:space="preserve">Rx </w:t>
      </w:r>
      <w:r w:rsidR="14B2250F">
        <w:t>UE</w:t>
      </w:r>
      <w:r w:rsidR="5FE0DEC2">
        <w:t>s</w:t>
      </w:r>
      <w:r w:rsidR="00454AB3">
        <w:t xml:space="preserve"> may </w:t>
      </w:r>
      <w:r w:rsidR="00943503">
        <w:t xml:space="preserve">have difficulty achieving an optimal </w:t>
      </w:r>
      <w:r w:rsidR="009B22F6">
        <w:t xml:space="preserve">performance when using FDM due to the hardware limitation. </w:t>
      </w:r>
      <w:r w:rsidR="2280CD1A">
        <w:t>Ther</w:t>
      </w:r>
      <w:r w:rsidR="13BAD13F">
        <w:t>e</w:t>
      </w:r>
      <w:r w:rsidR="2280CD1A">
        <w:t>fore,</w:t>
      </w:r>
      <w:r w:rsidR="0049366B">
        <w:t xml:space="preserve"> TDM</w:t>
      </w:r>
      <w:r w:rsidR="00EF092F">
        <w:t xml:space="preserve"> becomes a preferred solution for these type</w:t>
      </w:r>
      <w:r w:rsidR="00534EA2">
        <w:t>s</w:t>
      </w:r>
      <w:r w:rsidR="00EF092F">
        <w:t xml:space="preserve"> of UEs</w:t>
      </w:r>
      <w:r w:rsidR="00712EC7">
        <w:t xml:space="preserve">. </w:t>
      </w:r>
    </w:p>
    <w:p w14:paraId="205F459E" w14:textId="3FB54538" w:rsidR="67D2C4DC" w:rsidRDefault="504E6F73" w:rsidP="67D2C4DC">
      <w:pPr>
        <w:jc w:val="both"/>
        <w:rPr>
          <w:szCs w:val="22"/>
        </w:rPr>
      </w:pPr>
      <w:r>
        <w:t xml:space="preserve">To address this issue, </w:t>
      </w:r>
      <w:r w:rsidR="00C04267">
        <w:t xml:space="preserve">it is beneficial </w:t>
      </w:r>
      <w:r w:rsidR="002A557C">
        <w:t xml:space="preserve">to </w:t>
      </w:r>
      <w:r w:rsidR="00D3663A">
        <w:t xml:space="preserve">have a separate UE’s capability report </w:t>
      </w:r>
      <w:r w:rsidR="7F3A5019">
        <w:t>transmitted to the</w:t>
      </w:r>
      <w:r w:rsidR="00D3663A">
        <w:t xml:space="preserve"> </w:t>
      </w:r>
      <w:proofErr w:type="spellStart"/>
      <w:r w:rsidR="00D3663A">
        <w:t>gNB</w:t>
      </w:r>
      <w:proofErr w:type="spellEnd"/>
      <w:r w:rsidR="7F3A5019">
        <w:t>.</w:t>
      </w:r>
      <w:r w:rsidR="68D35D21">
        <w:t xml:space="preserve"> </w:t>
      </w:r>
      <w:r w:rsidR="15998895" w:rsidRPr="3A3A4296">
        <w:rPr>
          <w:szCs w:val="22"/>
        </w:rPr>
        <w:t xml:space="preserve">This report would provide information about the UE's capabilities on processing </w:t>
      </w:r>
      <w:proofErr w:type="spellStart"/>
      <w:r w:rsidR="15998895" w:rsidRPr="3A3A4296">
        <w:rPr>
          <w:szCs w:val="22"/>
        </w:rPr>
        <w:t>TDM</w:t>
      </w:r>
      <w:r w:rsidR="2F007953" w:rsidRPr="3A3A4296">
        <w:rPr>
          <w:szCs w:val="22"/>
        </w:rPr>
        <w:t>ed</w:t>
      </w:r>
      <w:proofErr w:type="spellEnd"/>
      <w:r w:rsidR="2F007953" w:rsidRPr="3A3A4296">
        <w:rPr>
          <w:szCs w:val="22"/>
        </w:rPr>
        <w:t xml:space="preserve"> SL-PRS and </w:t>
      </w:r>
      <w:proofErr w:type="spellStart"/>
      <w:r w:rsidR="2F007953" w:rsidRPr="3A3A4296">
        <w:rPr>
          <w:szCs w:val="22"/>
        </w:rPr>
        <w:t>FDMed</w:t>
      </w:r>
      <w:proofErr w:type="spellEnd"/>
      <w:r w:rsidR="2F007953" w:rsidRPr="3A3A4296">
        <w:rPr>
          <w:szCs w:val="22"/>
        </w:rPr>
        <w:t xml:space="preserve"> SL-PRS</w:t>
      </w:r>
      <w:r w:rsidR="15998895" w:rsidRPr="3A3A4296">
        <w:rPr>
          <w:szCs w:val="22"/>
        </w:rPr>
        <w:t xml:space="preserve">, allowing the </w:t>
      </w:r>
      <w:proofErr w:type="spellStart"/>
      <w:r w:rsidR="15998895" w:rsidRPr="3A3A4296">
        <w:rPr>
          <w:szCs w:val="22"/>
        </w:rPr>
        <w:t>gNB</w:t>
      </w:r>
      <w:proofErr w:type="spellEnd"/>
      <w:r w:rsidR="15998895" w:rsidRPr="3A3A4296">
        <w:rPr>
          <w:szCs w:val="22"/>
        </w:rPr>
        <w:t xml:space="preserve"> to</w:t>
      </w:r>
      <w:r w:rsidR="00E914E7" w:rsidRPr="3A3A4296">
        <w:rPr>
          <w:szCs w:val="22"/>
        </w:rPr>
        <w:t xml:space="preserve"> configure </w:t>
      </w:r>
      <w:proofErr w:type="spellStart"/>
      <w:r w:rsidR="00F17A2D" w:rsidRPr="3A3A4296">
        <w:rPr>
          <w:szCs w:val="22"/>
        </w:rPr>
        <w:t>FDMed</w:t>
      </w:r>
      <w:proofErr w:type="spellEnd"/>
      <w:r w:rsidR="00F17A2D" w:rsidRPr="3A3A4296">
        <w:rPr>
          <w:szCs w:val="22"/>
        </w:rPr>
        <w:t xml:space="preserve"> or </w:t>
      </w:r>
      <w:proofErr w:type="spellStart"/>
      <w:r w:rsidR="00F17A2D" w:rsidRPr="3A3A4296">
        <w:rPr>
          <w:szCs w:val="22"/>
        </w:rPr>
        <w:t>TDMed</w:t>
      </w:r>
      <w:proofErr w:type="spellEnd"/>
      <w:r w:rsidR="00E914E7" w:rsidRPr="3A3A4296">
        <w:rPr>
          <w:szCs w:val="22"/>
        </w:rPr>
        <w:t xml:space="preserve"> </w:t>
      </w:r>
      <w:r w:rsidR="00EF092F" w:rsidRPr="3A3A4296">
        <w:rPr>
          <w:szCs w:val="22"/>
        </w:rPr>
        <w:t>resources</w:t>
      </w:r>
      <w:r w:rsidR="00F17A2D" w:rsidRPr="3A3A4296">
        <w:rPr>
          <w:szCs w:val="22"/>
        </w:rPr>
        <w:t xml:space="preserve"> </w:t>
      </w:r>
      <w:r w:rsidR="00931BA3" w:rsidRPr="3A3A4296">
        <w:rPr>
          <w:szCs w:val="22"/>
        </w:rPr>
        <w:t xml:space="preserve">for SL-PRS transmission </w:t>
      </w:r>
      <w:r w:rsidR="00F17A2D" w:rsidRPr="3A3A4296">
        <w:rPr>
          <w:szCs w:val="22"/>
        </w:rPr>
        <w:t xml:space="preserve">accordingly. </w:t>
      </w:r>
      <w:r w:rsidR="15998895" w:rsidRPr="3A3A4296">
        <w:rPr>
          <w:szCs w:val="22"/>
        </w:rPr>
        <w:t xml:space="preserve">By doing so, the </w:t>
      </w:r>
      <w:proofErr w:type="spellStart"/>
      <w:r w:rsidR="15998895" w:rsidRPr="3A3A4296">
        <w:rPr>
          <w:szCs w:val="22"/>
        </w:rPr>
        <w:t>gNB</w:t>
      </w:r>
      <w:proofErr w:type="spellEnd"/>
      <w:r w:rsidR="15998895" w:rsidRPr="3A3A4296">
        <w:rPr>
          <w:szCs w:val="22"/>
        </w:rPr>
        <w:t xml:space="preserve"> can optimize the resource allocation for each UE, improving overall system performance.</w:t>
      </w:r>
    </w:p>
    <w:p w14:paraId="668DEB44" w14:textId="4B625218" w:rsidR="00753652" w:rsidRDefault="00753652" w:rsidP="00F56CB1">
      <w:pPr>
        <w:pStyle w:val="Caption"/>
        <w:rPr>
          <w:rFonts w:eastAsia="Times New Roman"/>
        </w:rPr>
      </w:pPr>
      <w:bookmarkStart w:id="12" w:name="_Toc134795783"/>
      <w:r>
        <w:t xml:space="preserve">Proposal </w:t>
      </w:r>
      <w:fldSimple w:instr=" SEQ Proposal \* ARABIC ">
        <w:r w:rsidR="00CE3D27">
          <w:rPr>
            <w:noProof/>
          </w:rPr>
          <w:t>6</w:t>
        </w:r>
      </w:fldSimple>
      <w:r w:rsidRPr="00536996">
        <w:t>: Support a separate UE’s capability on processing TDM SL-PRS and FDM SL-PRS.</w:t>
      </w:r>
      <w:bookmarkEnd w:id="12"/>
    </w:p>
    <w:p w14:paraId="333017E8" w14:textId="43407D6A" w:rsidR="67D2C4DC" w:rsidRDefault="67D2C4DC" w:rsidP="67D2C4DC">
      <w:pPr>
        <w:jc w:val="both"/>
        <w:rPr>
          <w:color w:val="FF0000"/>
        </w:rPr>
      </w:pPr>
    </w:p>
    <w:p w14:paraId="052DBC2D" w14:textId="43C5F887" w:rsidR="00855F39" w:rsidRDefault="00855F39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4260210C" w14:textId="23C4B0EE" w:rsidR="003D4CD9" w:rsidRDefault="008A0A5E" w:rsidP="00547D60">
      <w:pPr>
        <w:jc w:val="both"/>
      </w:pPr>
      <w:r w:rsidRPr="00386F47">
        <w:t xml:space="preserve">In this contribution we provide </w:t>
      </w:r>
      <w:r w:rsidR="003D4CD9" w:rsidRPr="003D4CD9">
        <w:rPr>
          <w:rFonts w:eastAsia="MS Mincho"/>
          <w:lang w:val="en-US"/>
        </w:rPr>
        <w:t xml:space="preserve">our view on </w:t>
      </w:r>
      <w:r w:rsidR="00D06345">
        <w:rPr>
          <w:rFonts w:eastAsia="MS Mincho"/>
          <w:lang w:val="en-US"/>
        </w:rPr>
        <w:t>sidelink positioning reference signal</w:t>
      </w:r>
      <w:r w:rsidR="003D4CD9" w:rsidRPr="00386F47">
        <w:t>. We made the following proposals:</w:t>
      </w:r>
    </w:p>
    <w:p w14:paraId="69DC8D0C" w14:textId="77777777" w:rsidR="009037E4" w:rsidRPr="00340199" w:rsidRDefault="009037E4" w:rsidP="00340199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fldChar w:fldCharType="begin"/>
      </w:r>
      <w:r>
        <w:instrText xml:space="preserve"> TOC \n \h \z \c "Proposal" </w:instrText>
      </w:r>
      <w:r>
        <w:fldChar w:fldCharType="separate"/>
      </w:r>
      <w:hyperlink w:anchor="_Toc134795778" w:history="1">
        <w:r w:rsidRPr="00340199">
          <w:rPr>
            <w:rStyle w:val="Hyperlink"/>
            <w:b/>
            <w:bCs/>
            <w:noProof/>
          </w:rPr>
          <w:t>Proposal 1: Support the time-gap prior to and after the SL-PRS transmission. The first and second gap are used for AGC and Rx/Tx retuning.</w:t>
        </w:r>
      </w:hyperlink>
    </w:p>
    <w:p w14:paraId="4D1BEAA9" w14:textId="602B718C" w:rsidR="009037E4" w:rsidRPr="00340199" w:rsidRDefault="009037E4" w:rsidP="00340199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95779" w:history="1">
        <w:r w:rsidRPr="00340199">
          <w:rPr>
            <w:rStyle w:val="Hyperlink"/>
            <w:b/>
            <w:bCs/>
            <w:noProof/>
          </w:rPr>
          <w:t xml:space="preserve">Proposal 2: Support </w:t>
        </w:r>
        <m:oMath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n</m:t>
          </m:r>
          <m:r>
            <m:rPr>
              <m:lit/>
              <m:nor/>
            </m:rPr>
            <w:rPr>
              <w:rStyle w:val="Hyperlink"/>
              <w:rFonts w:ascii="Cambria Math" w:hAnsi="Cambria Math"/>
              <w:b/>
              <w:bCs/>
              <w:noProof/>
            </w:rPr>
            <m:t>ID,seqSL-PRS</m:t>
          </m:r>
        </m:oMath>
        <w:r w:rsidRPr="00340199">
          <w:rPr>
            <w:rStyle w:val="Hyperlink"/>
            <w:b/>
            <w:bCs/>
            <w:noProof/>
            <w:position w:val="-9"/>
          </w:rPr>
          <w:t xml:space="preserve"> </w:t>
        </w:r>
        <w:r w:rsidRPr="00340199">
          <w:rPr>
            <w:rStyle w:val="Hyperlink"/>
            <w:b/>
            <w:bCs/>
            <w:noProof/>
          </w:rPr>
          <w:t xml:space="preserve">is </w:t>
        </w:r>
        <w:r w:rsidRPr="00340199">
          <w:rPr>
            <w:rStyle w:val="Hyperlink"/>
            <w:b/>
            <w:bCs/>
            <w:iCs/>
            <w:noProof/>
          </w:rPr>
          <w:t>a higher layer parameter, which can be via (pre-)configuration or via LPP/SLPP.</w:t>
        </w:r>
      </w:hyperlink>
    </w:p>
    <w:p w14:paraId="4306456A" w14:textId="77777777" w:rsidR="009037E4" w:rsidRPr="00340199" w:rsidRDefault="009037E4" w:rsidP="00340199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95780" w:history="1">
        <w:r w:rsidRPr="00340199">
          <w:rPr>
            <w:rStyle w:val="Hyperlink"/>
            <w:b/>
            <w:bCs/>
            <w:noProof/>
          </w:rPr>
          <w:t>Proposal 3: SL-PRS bandwidth within a resource pool is reconfigurable up-to the maximum resource pool bandwidth.</w:t>
        </w:r>
      </w:hyperlink>
    </w:p>
    <w:p w14:paraId="62A1BC30" w14:textId="77777777" w:rsidR="009037E4" w:rsidRPr="00340199" w:rsidRDefault="009037E4" w:rsidP="00340199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95781" w:history="1">
        <w:r w:rsidRPr="009037E4">
          <w:rPr>
            <w:rStyle w:val="Hyperlink"/>
            <w:b/>
            <w:bCs/>
            <w:noProof/>
          </w:rPr>
          <w:t>Proposal 4:</w:t>
        </w:r>
        <w:r w:rsidRPr="00340199">
          <w:rPr>
            <w:rStyle w:val="Hyperlink"/>
            <w:b/>
            <w:bCs/>
            <w:noProof/>
          </w:rPr>
          <w:t xml:space="preserve"> </w:t>
        </w:r>
        <w:r w:rsidRPr="009037E4">
          <w:rPr>
            <w:rStyle w:val="Hyperlink"/>
            <w:b/>
            <w:bCs/>
            <w:noProof/>
          </w:rPr>
          <w:t>Support TDM-based multiplexing for SL-PRSs from different UEs within a slot in dedicated resource pool. The granularity of time domain resource allocation is the number of symbols (i.e, sub-slot).</w:t>
        </w:r>
      </w:hyperlink>
    </w:p>
    <w:p w14:paraId="71BD5E9E" w14:textId="77777777" w:rsidR="009037E4" w:rsidRPr="00340199" w:rsidRDefault="009037E4" w:rsidP="00340199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95782" w:history="1">
        <w:r w:rsidRPr="00340199">
          <w:rPr>
            <w:rStyle w:val="Hyperlink"/>
            <w:b/>
            <w:bCs/>
            <w:noProof/>
          </w:rPr>
          <w:t>Proposal 5: For TDM-based multiplexing, the SL-PRSs can be configured using comb-1 structure with comb size N= 1, M</w:t>
        </w:r>
        <w:r w:rsidRPr="00340199">
          <w:rPr>
            <w:rStyle w:val="Hyperlink"/>
            <w:rFonts w:hint="eastAsia"/>
            <w:b/>
            <w:bCs/>
            <w:noProof/>
          </w:rPr>
          <w:t>≥</w:t>
        </w:r>
        <w:r w:rsidRPr="00340199">
          <w:rPr>
            <w:rStyle w:val="Hyperlink"/>
            <w:b/>
            <w:bCs/>
            <w:noProof/>
          </w:rPr>
          <w:t>1.</w:t>
        </w:r>
      </w:hyperlink>
    </w:p>
    <w:p w14:paraId="08E3C3CB" w14:textId="77777777" w:rsidR="009037E4" w:rsidRPr="00340199" w:rsidRDefault="009037E4" w:rsidP="00340199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95783" w:history="1">
        <w:r w:rsidRPr="00340199">
          <w:rPr>
            <w:rStyle w:val="Hyperlink"/>
            <w:b/>
            <w:bCs/>
            <w:noProof/>
          </w:rPr>
          <w:t>Proposal 6: Support a separate UE’s capability on processing TDM SL-PRS and FDM SL-PRS.</w:t>
        </w:r>
      </w:hyperlink>
    </w:p>
    <w:p w14:paraId="08F794AD" w14:textId="24DB07E8" w:rsidR="009037E4" w:rsidRDefault="009037E4" w:rsidP="00547D60">
      <w:pPr>
        <w:jc w:val="both"/>
      </w:pPr>
      <w:r>
        <w:fldChar w:fldCharType="end"/>
      </w:r>
    </w:p>
    <w:p w14:paraId="79939F8E" w14:textId="77777777" w:rsidR="00855F39" w:rsidRDefault="00855F39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6C8D0F" w14:textId="6E3A814E" w:rsidR="001D2B9B" w:rsidRDefault="00B40CFC" w:rsidP="003A1174">
      <w:pPr>
        <w:pStyle w:val="ListParagraph"/>
        <w:numPr>
          <w:ilvl w:val="0"/>
          <w:numId w:val="11"/>
        </w:numPr>
        <w:ind w:left="426" w:hanging="426"/>
      </w:pPr>
      <w:bookmarkStart w:id="13" w:name="_Ref61535913"/>
      <w:bookmarkStart w:id="14" w:name="_Ref71022775"/>
      <w:r>
        <w:t>RP-</w:t>
      </w:r>
      <w:r w:rsidR="002D16F5">
        <w:t>2</w:t>
      </w:r>
      <w:r w:rsidR="00AE0EB9">
        <w:t>13588</w:t>
      </w:r>
      <w:r>
        <w:t>, “</w:t>
      </w:r>
      <w:r w:rsidR="00AE0EB9" w:rsidRPr="00AE0EB9">
        <w:t>Revised SID on Study on expanded and improved NR positioning</w:t>
      </w:r>
      <w:r>
        <w:t>”, RANP #9</w:t>
      </w:r>
      <w:r w:rsidR="00E074D7">
        <w:t>4</w:t>
      </w:r>
      <w:r>
        <w:t xml:space="preserve">e, </w:t>
      </w:r>
      <w:r w:rsidR="00E074D7">
        <w:t>December</w:t>
      </w:r>
      <w:r>
        <w:t xml:space="preserve"> 202</w:t>
      </w:r>
      <w:bookmarkEnd w:id="13"/>
      <w:r w:rsidR="005318A9">
        <w:t>1</w:t>
      </w:r>
      <w:bookmarkEnd w:id="14"/>
    </w:p>
    <w:p w14:paraId="3482A7DA" w14:textId="457E1460" w:rsidR="00A36893" w:rsidRDefault="004C631A" w:rsidP="00340199">
      <w:pPr>
        <w:pStyle w:val="ListParagraph"/>
        <w:numPr>
          <w:ilvl w:val="0"/>
          <w:numId w:val="11"/>
        </w:numPr>
        <w:ind w:left="426" w:hanging="426"/>
      </w:pPr>
      <w:bookmarkStart w:id="15" w:name="_Ref131427932"/>
      <w:r>
        <w:t>RAN1 Chairman’s notes, RAN1#112</w:t>
      </w:r>
      <w:r w:rsidR="006D685A">
        <w:t>bis online</w:t>
      </w:r>
      <w:r>
        <w:t xml:space="preserve">, </w:t>
      </w:r>
      <w:r w:rsidR="006D685A">
        <w:t xml:space="preserve">April </w:t>
      </w:r>
      <w:r>
        <w:t>2023</w:t>
      </w:r>
      <w:bookmarkEnd w:id="15"/>
    </w:p>
    <w:p w14:paraId="0DB72D0D" w14:textId="77777777" w:rsidR="00194794" w:rsidRPr="00453D31" w:rsidRDefault="00194794" w:rsidP="00274C16">
      <w:pPr>
        <w:spacing w:after="0"/>
      </w:pPr>
    </w:p>
    <w:sectPr w:rsidR="00194794" w:rsidRPr="00453D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07A4C" w14:textId="77777777" w:rsidR="00702DF0" w:rsidRDefault="00702DF0">
      <w:r>
        <w:separator/>
      </w:r>
    </w:p>
  </w:endnote>
  <w:endnote w:type="continuationSeparator" w:id="0">
    <w:p w14:paraId="5DCAF2E3" w14:textId="77777777" w:rsidR="00702DF0" w:rsidRDefault="00702DF0">
      <w:r>
        <w:continuationSeparator/>
      </w:r>
    </w:p>
  </w:endnote>
  <w:endnote w:type="continuationNotice" w:id="1">
    <w:p w14:paraId="7668B1C4" w14:textId="77777777" w:rsidR="00702DF0" w:rsidRDefault="00702D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9B31B" w14:textId="77777777" w:rsidR="00702DF0" w:rsidRDefault="00702DF0">
      <w:r>
        <w:separator/>
      </w:r>
    </w:p>
  </w:footnote>
  <w:footnote w:type="continuationSeparator" w:id="0">
    <w:p w14:paraId="77E75508" w14:textId="77777777" w:rsidR="00702DF0" w:rsidRDefault="00702DF0">
      <w:r>
        <w:continuationSeparator/>
      </w:r>
    </w:p>
  </w:footnote>
  <w:footnote w:type="continuationNotice" w:id="1">
    <w:p w14:paraId="60E6EDAE" w14:textId="77777777" w:rsidR="00702DF0" w:rsidRDefault="00702DF0">
      <w:pPr>
        <w:spacing w:after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4541741" textId="219601685" start="0" length="69" invalidationStart="0" invalidationLength="69" id="bPTRgtTg"/>
  </int:Manifest>
  <int:Observations>
    <int:Content id="bPTRgtTg">
      <int:Rejection type="WordDesignerDefaultAnnotation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2" w15:restartNumberingAfterBreak="0">
    <w:nsid w:val="2F8D71D1"/>
    <w:multiLevelType w:val="hybridMultilevel"/>
    <w:tmpl w:val="DFB008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1B0005"/>
    <w:multiLevelType w:val="hybridMultilevel"/>
    <w:tmpl w:val="84623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8" w15:restartNumberingAfterBreak="0">
    <w:nsid w:val="45967250"/>
    <w:multiLevelType w:val="hybridMultilevel"/>
    <w:tmpl w:val="53C4E232"/>
    <w:lvl w:ilvl="0" w:tplc="20FE1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ECB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1C9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C01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901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B688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8219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20AB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6D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A21902"/>
    <w:multiLevelType w:val="hybridMultilevel"/>
    <w:tmpl w:val="DF66F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13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1631C"/>
    <w:multiLevelType w:val="hybridMultilevel"/>
    <w:tmpl w:val="DFB00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6C92B7"/>
    <w:multiLevelType w:val="hybridMultilevel"/>
    <w:tmpl w:val="25B6392E"/>
    <w:lvl w:ilvl="0" w:tplc="1D967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7EA4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DEDB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C2B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EE2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62E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B667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780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6430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449667406">
    <w:abstractNumId w:val="8"/>
  </w:num>
  <w:num w:numId="2" w16cid:durableId="722095204">
    <w:abstractNumId w:val="16"/>
  </w:num>
  <w:num w:numId="3" w16cid:durableId="1458796629">
    <w:abstractNumId w:val="12"/>
  </w:num>
  <w:num w:numId="4" w16cid:durableId="1723139210">
    <w:abstractNumId w:val="10"/>
  </w:num>
  <w:num w:numId="5" w16cid:durableId="1558931758">
    <w:abstractNumId w:val="7"/>
  </w:num>
  <w:num w:numId="6" w16cid:durableId="369378086">
    <w:abstractNumId w:val="1"/>
  </w:num>
  <w:num w:numId="7" w16cid:durableId="1796829379">
    <w:abstractNumId w:val="0"/>
  </w:num>
  <w:num w:numId="8" w16cid:durableId="865946931">
    <w:abstractNumId w:val="3"/>
  </w:num>
  <w:num w:numId="9" w16cid:durableId="1166047188">
    <w:abstractNumId w:val="17"/>
  </w:num>
  <w:num w:numId="10" w16cid:durableId="681903996">
    <w:abstractNumId w:val="14"/>
  </w:num>
  <w:num w:numId="11" w16cid:durableId="1992951419">
    <w:abstractNumId w:val="13"/>
  </w:num>
  <w:num w:numId="12" w16cid:durableId="785658839">
    <w:abstractNumId w:val="6"/>
  </w:num>
  <w:num w:numId="13" w16cid:durableId="717433047">
    <w:abstractNumId w:val="11"/>
  </w:num>
  <w:num w:numId="14" w16cid:durableId="771630414">
    <w:abstractNumId w:val="4"/>
  </w:num>
  <w:num w:numId="15" w16cid:durableId="874197841">
    <w:abstractNumId w:val="9"/>
  </w:num>
  <w:num w:numId="16" w16cid:durableId="167671041">
    <w:abstractNumId w:val="15"/>
  </w:num>
  <w:num w:numId="17" w16cid:durableId="826090788">
    <w:abstractNumId w:val="2"/>
  </w:num>
  <w:num w:numId="18" w16cid:durableId="129363822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1340"/>
    <w:rsid w:val="00001923"/>
    <w:rsid w:val="000020BF"/>
    <w:rsid w:val="000021CA"/>
    <w:rsid w:val="00002553"/>
    <w:rsid w:val="00002AB0"/>
    <w:rsid w:val="000037B1"/>
    <w:rsid w:val="00003E23"/>
    <w:rsid w:val="00003F25"/>
    <w:rsid w:val="00003F76"/>
    <w:rsid w:val="0000403D"/>
    <w:rsid w:val="00004422"/>
    <w:rsid w:val="00004803"/>
    <w:rsid w:val="0000576F"/>
    <w:rsid w:val="0000577E"/>
    <w:rsid w:val="00005DB5"/>
    <w:rsid w:val="000068C8"/>
    <w:rsid w:val="000075AB"/>
    <w:rsid w:val="00007880"/>
    <w:rsid w:val="00007B69"/>
    <w:rsid w:val="000100DB"/>
    <w:rsid w:val="000102FF"/>
    <w:rsid w:val="00010970"/>
    <w:rsid w:val="0001157C"/>
    <w:rsid w:val="00011972"/>
    <w:rsid w:val="00011D01"/>
    <w:rsid w:val="000120A9"/>
    <w:rsid w:val="00012104"/>
    <w:rsid w:val="00012274"/>
    <w:rsid w:val="00012AC9"/>
    <w:rsid w:val="00012D96"/>
    <w:rsid w:val="000133EC"/>
    <w:rsid w:val="00014E6F"/>
    <w:rsid w:val="00015ECD"/>
    <w:rsid w:val="00016089"/>
    <w:rsid w:val="00016788"/>
    <w:rsid w:val="00017A64"/>
    <w:rsid w:val="00017C65"/>
    <w:rsid w:val="00017F6B"/>
    <w:rsid w:val="00017FDE"/>
    <w:rsid w:val="00020221"/>
    <w:rsid w:val="0002098F"/>
    <w:rsid w:val="00020CDF"/>
    <w:rsid w:val="000210A9"/>
    <w:rsid w:val="000218BA"/>
    <w:rsid w:val="00021D56"/>
    <w:rsid w:val="00022060"/>
    <w:rsid w:val="000224E7"/>
    <w:rsid w:val="00024B94"/>
    <w:rsid w:val="00024F58"/>
    <w:rsid w:val="0002542C"/>
    <w:rsid w:val="0002561C"/>
    <w:rsid w:val="00027DE7"/>
    <w:rsid w:val="00030F0D"/>
    <w:rsid w:val="0003131D"/>
    <w:rsid w:val="0003137A"/>
    <w:rsid w:val="00031453"/>
    <w:rsid w:val="00031AA4"/>
    <w:rsid w:val="00032A02"/>
    <w:rsid w:val="00033426"/>
    <w:rsid w:val="000334CD"/>
    <w:rsid w:val="00033C38"/>
    <w:rsid w:val="00034A05"/>
    <w:rsid w:val="000370C7"/>
    <w:rsid w:val="00037FAD"/>
    <w:rsid w:val="00040836"/>
    <w:rsid w:val="00040B7B"/>
    <w:rsid w:val="00040D7A"/>
    <w:rsid w:val="000412C5"/>
    <w:rsid w:val="0004157F"/>
    <w:rsid w:val="000419CE"/>
    <w:rsid w:val="00041A7F"/>
    <w:rsid w:val="00042A4A"/>
    <w:rsid w:val="000434D4"/>
    <w:rsid w:val="000437AE"/>
    <w:rsid w:val="00044047"/>
    <w:rsid w:val="00045308"/>
    <w:rsid w:val="00045544"/>
    <w:rsid w:val="00046177"/>
    <w:rsid w:val="00051AE3"/>
    <w:rsid w:val="000526BF"/>
    <w:rsid w:val="0005339F"/>
    <w:rsid w:val="00053EA9"/>
    <w:rsid w:val="00054067"/>
    <w:rsid w:val="000541AB"/>
    <w:rsid w:val="00055770"/>
    <w:rsid w:val="000558E7"/>
    <w:rsid w:val="00057629"/>
    <w:rsid w:val="00057F6C"/>
    <w:rsid w:val="000604A7"/>
    <w:rsid w:val="00060A19"/>
    <w:rsid w:val="00060B24"/>
    <w:rsid w:val="00062696"/>
    <w:rsid w:val="00062DA9"/>
    <w:rsid w:val="00063EB5"/>
    <w:rsid w:val="00064143"/>
    <w:rsid w:val="000647D7"/>
    <w:rsid w:val="000651F0"/>
    <w:rsid w:val="00065206"/>
    <w:rsid w:val="000657A3"/>
    <w:rsid w:val="000667DD"/>
    <w:rsid w:val="00066B20"/>
    <w:rsid w:val="000672D7"/>
    <w:rsid w:val="00067574"/>
    <w:rsid w:val="000703F1"/>
    <w:rsid w:val="00071A2D"/>
    <w:rsid w:val="000727C4"/>
    <w:rsid w:val="00072B78"/>
    <w:rsid w:val="0007415F"/>
    <w:rsid w:val="000747EA"/>
    <w:rsid w:val="00074A91"/>
    <w:rsid w:val="00075ED2"/>
    <w:rsid w:val="00076165"/>
    <w:rsid w:val="00076939"/>
    <w:rsid w:val="000769FA"/>
    <w:rsid w:val="000772E2"/>
    <w:rsid w:val="000775EE"/>
    <w:rsid w:val="000776DE"/>
    <w:rsid w:val="00077768"/>
    <w:rsid w:val="00077FC5"/>
    <w:rsid w:val="00080250"/>
    <w:rsid w:val="00081116"/>
    <w:rsid w:val="00081217"/>
    <w:rsid w:val="00081E47"/>
    <w:rsid w:val="000821A4"/>
    <w:rsid w:val="000827B9"/>
    <w:rsid w:val="00082A56"/>
    <w:rsid w:val="00082AE8"/>
    <w:rsid w:val="00083328"/>
    <w:rsid w:val="00084225"/>
    <w:rsid w:val="00084315"/>
    <w:rsid w:val="00084DEE"/>
    <w:rsid w:val="000852B8"/>
    <w:rsid w:val="000857CD"/>
    <w:rsid w:val="00085823"/>
    <w:rsid w:val="000869F2"/>
    <w:rsid w:val="00086D53"/>
    <w:rsid w:val="00086F90"/>
    <w:rsid w:val="00087D3A"/>
    <w:rsid w:val="0009061A"/>
    <w:rsid w:val="00090954"/>
    <w:rsid w:val="00090AA5"/>
    <w:rsid w:val="000915EC"/>
    <w:rsid w:val="00092A5C"/>
    <w:rsid w:val="000930E8"/>
    <w:rsid w:val="00093601"/>
    <w:rsid w:val="000938A2"/>
    <w:rsid w:val="00094981"/>
    <w:rsid w:val="00094A81"/>
    <w:rsid w:val="000952BF"/>
    <w:rsid w:val="0009548E"/>
    <w:rsid w:val="000961E0"/>
    <w:rsid w:val="00096944"/>
    <w:rsid w:val="00096B0F"/>
    <w:rsid w:val="00096B9B"/>
    <w:rsid w:val="00096DD3"/>
    <w:rsid w:val="0009759A"/>
    <w:rsid w:val="000A0560"/>
    <w:rsid w:val="000A066B"/>
    <w:rsid w:val="000A1ACC"/>
    <w:rsid w:val="000A1C2E"/>
    <w:rsid w:val="000A1E1B"/>
    <w:rsid w:val="000A2552"/>
    <w:rsid w:val="000A35CB"/>
    <w:rsid w:val="000A35FA"/>
    <w:rsid w:val="000A362D"/>
    <w:rsid w:val="000A3EB2"/>
    <w:rsid w:val="000A481C"/>
    <w:rsid w:val="000A519B"/>
    <w:rsid w:val="000A59C0"/>
    <w:rsid w:val="000B0064"/>
    <w:rsid w:val="000B15AC"/>
    <w:rsid w:val="000B171D"/>
    <w:rsid w:val="000B2710"/>
    <w:rsid w:val="000B2C0D"/>
    <w:rsid w:val="000B2C86"/>
    <w:rsid w:val="000B2FDD"/>
    <w:rsid w:val="000B4281"/>
    <w:rsid w:val="000B4315"/>
    <w:rsid w:val="000B5886"/>
    <w:rsid w:val="000B5D65"/>
    <w:rsid w:val="000B6078"/>
    <w:rsid w:val="000B68AA"/>
    <w:rsid w:val="000C054B"/>
    <w:rsid w:val="000C1F27"/>
    <w:rsid w:val="000C2901"/>
    <w:rsid w:val="000C2AC0"/>
    <w:rsid w:val="000C34E2"/>
    <w:rsid w:val="000C3B1C"/>
    <w:rsid w:val="000C46E3"/>
    <w:rsid w:val="000C494A"/>
    <w:rsid w:val="000C4E9D"/>
    <w:rsid w:val="000C5008"/>
    <w:rsid w:val="000C5374"/>
    <w:rsid w:val="000C60E8"/>
    <w:rsid w:val="000C6D64"/>
    <w:rsid w:val="000D0BAB"/>
    <w:rsid w:val="000D1A2D"/>
    <w:rsid w:val="000D1F0F"/>
    <w:rsid w:val="000D276C"/>
    <w:rsid w:val="000D2E23"/>
    <w:rsid w:val="000D2EC7"/>
    <w:rsid w:val="000D320B"/>
    <w:rsid w:val="000D49B2"/>
    <w:rsid w:val="000D639E"/>
    <w:rsid w:val="000D6E32"/>
    <w:rsid w:val="000D6FF9"/>
    <w:rsid w:val="000D7B2E"/>
    <w:rsid w:val="000D7E96"/>
    <w:rsid w:val="000E017F"/>
    <w:rsid w:val="000E1148"/>
    <w:rsid w:val="000E18DD"/>
    <w:rsid w:val="000E20F4"/>
    <w:rsid w:val="000E22DA"/>
    <w:rsid w:val="000E279A"/>
    <w:rsid w:val="000E2A73"/>
    <w:rsid w:val="000E4C0E"/>
    <w:rsid w:val="000E58D4"/>
    <w:rsid w:val="000E5BE7"/>
    <w:rsid w:val="000E630F"/>
    <w:rsid w:val="000E678E"/>
    <w:rsid w:val="000E74DC"/>
    <w:rsid w:val="000F0284"/>
    <w:rsid w:val="000F0523"/>
    <w:rsid w:val="000F0589"/>
    <w:rsid w:val="000F0B4D"/>
    <w:rsid w:val="000F183A"/>
    <w:rsid w:val="000F214A"/>
    <w:rsid w:val="000F2691"/>
    <w:rsid w:val="000F270C"/>
    <w:rsid w:val="000F4421"/>
    <w:rsid w:val="000F4B17"/>
    <w:rsid w:val="000F4F02"/>
    <w:rsid w:val="000F667A"/>
    <w:rsid w:val="000F7A67"/>
    <w:rsid w:val="00102B6D"/>
    <w:rsid w:val="00103160"/>
    <w:rsid w:val="00103AF4"/>
    <w:rsid w:val="001049D7"/>
    <w:rsid w:val="0010548F"/>
    <w:rsid w:val="001054E6"/>
    <w:rsid w:val="00105C76"/>
    <w:rsid w:val="00105D05"/>
    <w:rsid w:val="00105DC2"/>
    <w:rsid w:val="00106793"/>
    <w:rsid w:val="00106D5C"/>
    <w:rsid w:val="00106E4E"/>
    <w:rsid w:val="001074FE"/>
    <w:rsid w:val="00107B78"/>
    <w:rsid w:val="001116CE"/>
    <w:rsid w:val="0011211E"/>
    <w:rsid w:val="00112B6D"/>
    <w:rsid w:val="00112E27"/>
    <w:rsid w:val="00112F5D"/>
    <w:rsid w:val="00112FBE"/>
    <w:rsid w:val="00113713"/>
    <w:rsid w:val="00113C42"/>
    <w:rsid w:val="00116008"/>
    <w:rsid w:val="001160E3"/>
    <w:rsid w:val="0011614D"/>
    <w:rsid w:val="00116703"/>
    <w:rsid w:val="00117DD7"/>
    <w:rsid w:val="00117F4F"/>
    <w:rsid w:val="00120186"/>
    <w:rsid w:val="00120441"/>
    <w:rsid w:val="00120B02"/>
    <w:rsid w:val="001218A9"/>
    <w:rsid w:val="001219AE"/>
    <w:rsid w:val="00121CA3"/>
    <w:rsid w:val="00121F2F"/>
    <w:rsid w:val="0012209C"/>
    <w:rsid w:val="001221A6"/>
    <w:rsid w:val="00122CCD"/>
    <w:rsid w:val="0012329B"/>
    <w:rsid w:val="00123B0E"/>
    <w:rsid w:val="00123C2E"/>
    <w:rsid w:val="00124139"/>
    <w:rsid w:val="0012468C"/>
    <w:rsid w:val="00124B6B"/>
    <w:rsid w:val="00124E03"/>
    <w:rsid w:val="00124FCC"/>
    <w:rsid w:val="001260B2"/>
    <w:rsid w:val="00126B43"/>
    <w:rsid w:val="001275A6"/>
    <w:rsid w:val="001308F5"/>
    <w:rsid w:val="001318A8"/>
    <w:rsid w:val="001318C4"/>
    <w:rsid w:val="0013207D"/>
    <w:rsid w:val="0013222F"/>
    <w:rsid w:val="001324D1"/>
    <w:rsid w:val="001329FD"/>
    <w:rsid w:val="00132FE7"/>
    <w:rsid w:val="00133C18"/>
    <w:rsid w:val="00133D56"/>
    <w:rsid w:val="001341E9"/>
    <w:rsid w:val="00134BD6"/>
    <w:rsid w:val="00136056"/>
    <w:rsid w:val="001361DA"/>
    <w:rsid w:val="001363BA"/>
    <w:rsid w:val="00136716"/>
    <w:rsid w:val="00136D8B"/>
    <w:rsid w:val="00136DE8"/>
    <w:rsid w:val="0013737D"/>
    <w:rsid w:val="0014010F"/>
    <w:rsid w:val="00142462"/>
    <w:rsid w:val="00143631"/>
    <w:rsid w:val="001439DC"/>
    <w:rsid w:val="00144192"/>
    <w:rsid w:val="00146044"/>
    <w:rsid w:val="00146574"/>
    <w:rsid w:val="00146AD9"/>
    <w:rsid w:val="001472C4"/>
    <w:rsid w:val="00151893"/>
    <w:rsid w:val="0015247C"/>
    <w:rsid w:val="00152F2E"/>
    <w:rsid w:val="00153D41"/>
    <w:rsid w:val="00153DAF"/>
    <w:rsid w:val="00153F28"/>
    <w:rsid w:val="00154348"/>
    <w:rsid w:val="00155449"/>
    <w:rsid w:val="00155458"/>
    <w:rsid w:val="0015609A"/>
    <w:rsid w:val="001566AF"/>
    <w:rsid w:val="00156E9C"/>
    <w:rsid w:val="001571AB"/>
    <w:rsid w:val="0015760F"/>
    <w:rsid w:val="00160371"/>
    <w:rsid w:val="001607C6"/>
    <w:rsid w:val="00162258"/>
    <w:rsid w:val="001623C0"/>
    <w:rsid w:val="0016276D"/>
    <w:rsid w:val="00163F2F"/>
    <w:rsid w:val="00164161"/>
    <w:rsid w:val="001641D6"/>
    <w:rsid w:val="00165DBE"/>
    <w:rsid w:val="001663F2"/>
    <w:rsid w:val="001665E9"/>
    <w:rsid w:val="00166706"/>
    <w:rsid w:val="0017035C"/>
    <w:rsid w:val="001703DF"/>
    <w:rsid w:val="00170776"/>
    <w:rsid w:val="00171ABE"/>
    <w:rsid w:val="00171BCC"/>
    <w:rsid w:val="00171CC4"/>
    <w:rsid w:val="00172341"/>
    <w:rsid w:val="00172EBD"/>
    <w:rsid w:val="00173B87"/>
    <w:rsid w:val="00174FBB"/>
    <w:rsid w:val="001759AC"/>
    <w:rsid w:val="00177C0E"/>
    <w:rsid w:val="00180888"/>
    <w:rsid w:val="00180FB8"/>
    <w:rsid w:val="001812ED"/>
    <w:rsid w:val="001813AD"/>
    <w:rsid w:val="0018177A"/>
    <w:rsid w:val="0018191D"/>
    <w:rsid w:val="0018241A"/>
    <w:rsid w:val="0018298C"/>
    <w:rsid w:val="001836A4"/>
    <w:rsid w:val="001845F3"/>
    <w:rsid w:val="00184AAE"/>
    <w:rsid w:val="00184E92"/>
    <w:rsid w:val="0018507A"/>
    <w:rsid w:val="00185BFF"/>
    <w:rsid w:val="001861C7"/>
    <w:rsid w:val="0018756C"/>
    <w:rsid w:val="001908F9"/>
    <w:rsid w:val="00191488"/>
    <w:rsid w:val="0019153B"/>
    <w:rsid w:val="001918D8"/>
    <w:rsid w:val="001920FE"/>
    <w:rsid w:val="0019232A"/>
    <w:rsid w:val="0019256C"/>
    <w:rsid w:val="00194794"/>
    <w:rsid w:val="00194A03"/>
    <w:rsid w:val="0019605F"/>
    <w:rsid w:val="00196366"/>
    <w:rsid w:val="001964CC"/>
    <w:rsid w:val="001965E2"/>
    <w:rsid w:val="001967C5"/>
    <w:rsid w:val="001971E6"/>
    <w:rsid w:val="0019768F"/>
    <w:rsid w:val="001A05C2"/>
    <w:rsid w:val="001A0FCC"/>
    <w:rsid w:val="001A1A49"/>
    <w:rsid w:val="001A2386"/>
    <w:rsid w:val="001A277B"/>
    <w:rsid w:val="001A2D3D"/>
    <w:rsid w:val="001A2E04"/>
    <w:rsid w:val="001A44C3"/>
    <w:rsid w:val="001A4874"/>
    <w:rsid w:val="001A4ED2"/>
    <w:rsid w:val="001A576F"/>
    <w:rsid w:val="001A5B3D"/>
    <w:rsid w:val="001A5D1B"/>
    <w:rsid w:val="001A6580"/>
    <w:rsid w:val="001A6787"/>
    <w:rsid w:val="001A683D"/>
    <w:rsid w:val="001A6DC2"/>
    <w:rsid w:val="001A6F30"/>
    <w:rsid w:val="001A7756"/>
    <w:rsid w:val="001A7CB1"/>
    <w:rsid w:val="001A7E8A"/>
    <w:rsid w:val="001B0C5B"/>
    <w:rsid w:val="001B117A"/>
    <w:rsid w:val="001B133A"/>
    <w:rsid w:val="001B1893"/>
    <w:rsid w:val="001B1954"/>
    <w:rsid w:val="001B20FE"/>
    <w:rsid w:val="001B3346"/>
    <w:rsid w:val="001B39B3"/>
    <w:rsid w:val="001B47A7"/>
    <w:rsid w:val="001B4CA8"/>
    <w:rsid w:val="001B4F1E"/>
    <w:rsid w:val="001B6121"/>
    <w:rsid w:val="001B6F00"/>
    <w:rsid w:val="001B6F5E"/>
    <w:rsid w:val="001C0722"/>
    <w:rsid w:val="001C07B5"/>
    <w:rsid w:val="001C11BB"/>
    <w:rsid w:val="001C168D"/>
    <w:rsid w:val="001C3648"/>
    <w:rsid w:val="001C4102"/>
    <w:rsid w:val="001C4640"/>
    <w:rsid w:val="001C5B4E"/>
    <w:rsid w:val="001C5D90"/>
    <w:rsid w:val="001C698D"/>
    <w:rsid w:val="001C6EE2"/>
    <w:rsid w:val="001C7850"/>
    <w:rsid w:val="001C7E7D"/>
    <w:rsid w:val="001D0AF6"/>
    <w:rsid w:val="001D1CB2"/>
    <w:rsid w:val="001D24D3"/>
    <w:rsid w:val="001D2B9B"/>
    <w:rsid w:val="001D39F0"/>
    <w:rsid w:val="001D3BFC"/>
    <w:rsid w:val="001D4C19"/>
    <w:rsid w:val="001D54FD"/>
    <w:rsid w:val="001D569E"/>
    <w:rsid w:val="001D5EE5"/>
    <w:rsid w:val="001D62BF"/>
    <w:rsid w:val="001D7294"/>
    <w:rsid w:val="001D7396"/>
    <w:rsid w:val="001D7786"/>
    <w:rsid w:val="001D7B2D"/>
    <w:rsid w:val="001E03E5"/>
    <w:rsid w:val="001E08B2"/>
    <w:rsid w:val="001E1515"/>
    <w:rsid w:val="001E23E0"/>
    <w:rsid w:val="001E2FD6"/>
    <w:rsid w:val="001E4739"/>
    <w:rsid w:val="001E4BC2"/>
    <w:rsid w:val="001E577C"/>
    <w:rsid w:val="001E5D74"/>
    <w:rsid w:val="001E5E8C"/>
    <w:rsid w:val="001E6315"/>
    <w:rsid w:val="001E6653"/>
    <w:rsid w:val="001E6ADF"/>
    <w:rsid w:val="001E6B70"/>
    <w:rsid w:val="001E6E71"/>
    <w:rsid w:val="001E749E"/>
    <w:rsid w:val="001F009F"/>
    <w:rsid w:val="001F0840"/>
    <w:rsid w:val="001F0DA0"/>
    <w:rsid w:val="001F2AE2"/>
    <w:rsid w:val="001F37F8"/>
    <w:rsid w:val="001F3B16"/>
    <w:rsid w:val="001F42A4"/>
    <w:rsid w:val="001F4476"/>
    <w:rsid w:val="001F4FDD"/>
    <w:rsid w:val="001F51AF"/>
    <w:rsid w:val="001F5647"/>
    <w:rsid w:val="001F5D33"/>
    <w:rsid w:val="001F606B"/>
    <w:rsid w:val="001F6352"/>
    <w:rsid w:val="001F6D3C"/>
    <w:rsid w:val="001F7945"/>
    <w:rsid w:val="001F7D71"/>
    <w:rsid w:val="0020013C"/>
    <w:rsid w:val="00200BC4"/>
    <w:rsid w:val="00202469"/>
    <w:rsid w:val="00202F34"/>
    <w:rsid w:val="00203668"/>
    <w:rsid w:val="00203776"/>
    <w:rsid w:val="00203A7C"/>
    <w:rsid w:val="002045F0"/>
    <w:rsid w:val="00204BEA"/>
    <w:rsid w:val="00204C87"/>
    <w:rsid w:val="002051F7"/>
    <w:rsid w:val="00205351"/>
    <w:rsid w:val="00205730"/>
    <w:rsid w:val="00205C45"/>
    <w:rsid w:val="0020697B"/>
    <w:rsid w:val="00207880"/>
    <w:rsid w:val="00207F7D"/>
    <w:rsid w:val="00210024"/>
    <w:rsid w:val="00210426"/>
    <w:rsid w:val="00210A8C"/>
    <w:rsid w:val="00211A0D"/>
    <w:rsid w:val="00211B7C"/>
    <w:rsid w:val="00212E0E"/>
    <w:rsid w:val="002136ED"/>
    <w:rsid w:val="002139EB"/>
    <w:rsid w:val="002146C4"/>
    <w:rsid w:val="00214D48"/>
    <w:rsid w:val="002157DE"/>
    <w:rsid w:val="00215DA4"/>
    <w:rsid w:val="00216354"/>
    <w:rsid w:val="00216E2B"/>
    <w:rsid w:val="00217101"/>
    <w:rsid w:val="0021716A"/>
    <w:rsid w:val="0021781D"/>
    <w:rsid w:val="002179A0"/>
    <w:rsid w:val="00217D4A"/>
    <w:rsid w:val="00220776"/>
    <w:rsid w:val="002210F1"/>
    <w:rsid w:val="00221B15"/>
    <w:rsid w:val="00221BCA"/>
    <w:rsid w:val="0022222B"/>
    <w:rsid w:val="00222841"/>
    <w:rsid w:val="002229F1"/>
    <w:rsid w:val="00222FEB"/>
    <w:rsid w:val="0022344C"/>
    <w:rsid w:val="00223C4F"/>
    <w:rsid w:val="00224422"/>
    <w:rsid w:val="00225864"/>
    <w:rsid w:val="0022618D"/>
    <w:rsid w:val="0022663B"/>
    <w:rsid w:val="00226816"/>
    <w:rsid w:val="0022688D"/>
    <w:rsid w:val="00226CC2"/>
    <w:rsid w:val="002270B0"/>
    <w:rsid w:val="00227143"/>
    <w:rsid w:val="002274CD"/>
    <w:rsid w:val="002277E4"/>
    <w:rsid w:val="00230140"/>
    <w:rsid w:val="0023091B"/>
    <w:rsid w:val="00230D2A"/>
    <w:rsid w:val="00231298"/>
    <w:rsid w:val="00231328"/>
    <w:rsid w:val="00232547"/>
    <w:rsid w:val="00232633"/>
    <w:rsid w:val="00233BCA"/>
    <w:rsid w:val="00233CA5"/>
    <w:rsid w:val="00234627"/>
    <w:rsid w:val="00235516"/>
    <w:rsid w:val="002358EA"/>
    <w:rsid w:val="00236401"/>
    <w:rsid w:val="002367B2"/>
    <w:rsid w:val="00237449"/>
    <w:rsid w:val="00237852"/>
    <w:rsid w:val="00240132"/>
    <w:rsid w:val="002402DA"/>
    <w:rsid w:val="00241481"/>
    <w:rsid w:val="002419B9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47816"/>
    <w:rsid w:val="0025217F"/>
    <w:rsid w:val="00252C04"/>
    <w:rsid w:val="00252D43"/>
    <w:rsid w:val="00252E81"/>
    <w:rsid w:val="002532A6"/>
    <w:rsid w:val="00253610"/>
    <w:rsid w:val="00253F70"/>
    <w:rsid w:val="00254A10"/>
    <w:rsid w:val="00254BFE"/>
    <w:rsid w:val="00255867"/>
    <w:rsid w:val="0025641F"/>
    <w:rsid w:val="002574E4"/>
    <w:rsid w:val="00257594"/>
    <w:rsid w:val="0025765A"/>
    <w:rsid w:val="0025781D"/>
    <w:rsid w:val="00257E0F"/>
    <w:rsid w:val="0026014F"/>
    <w:rsid w:val="0026140A"/>
    <w:rsid w:val="002616EA"/>
    <w:rsid w:val="00262346"/>
    <w:rsid w:val="00263AD1"/>
    <w:rsid w:val="00263C79"/>
    <w:rsid w:val="00263CA8"/>
    <w:rsid w:val="00263F55"/>
    <w:rsid w:val="0026456E"/>
    <w:rsid w:val="00264A13"/>
    <w:rsid w:val="0026567E"/>
    <w:rsid w:val="002656FE"/>
    <w:rsid w:val="002657B6"/>
    <w:rsid w:val="00266419"/>
    <w:rsid w:val="0026656B"/>
    <w:rsid w:val="00266704"/>
    <w:rsid w:val="00266761"/>
    <w:rsid w:val="002674C0"/>
    <w:rsid w:val="00267536"/>
    <w:rsid w:val="002679C5"/>
    <w:rsid w:val="00270216"/>
    <w:rsid w:val="00270EDD"/>
    <w:rsid w:val="0027199B"/>
    <w:rsid w:val="002732F5"/>
    <w:rsid w:val="002733ED"/>
    <w:rsid w:val="00273736"/>
    <w:rsid w:val="00274C16"/>
    <w:rsid w:val="00275802"/>
    <w:rsid w:val="00275E54"/>
    <w:rsid w:val="00275F80"/>
    <w:rsid w:val="002761EC"/>
    <w:rsid w:val="00276748"/>
    <w:rsid w:val="00276CBC"/>
    <w:rsid w:val="00276F61"/>
    <w:rsid w:val="0027704E"/>
    <w:rsid w:val="00277282"/>
    <w:rsid w:val="00280B46"/>
    <w:rsid w:val="00280ED8"/>
    <w:rsid w:val="00282700"/>
    <w:rsid w:val="00282896"/>
    <w:rsid w:val="00282F37"/>
    <w:rsid w:val="0028335D"/>
    <w:rsid w:val="002839B8"/>
    <w:rsid w:val="0028406E"/>
    <w:rsid w:val="00284BAC"/>
    <w:rsid w:val="00284D31"/>
    <w:rsid w:val="002850B5"/>
    <w:rsid w:val="00285393"/>
    <w:rsid w:val="00286946"/>
    <w:rsid w:val="00286D00"/>
    <w:rsid w:val="00286D24"/>
    <w:rsid w:val="00286DBF"/>
    <w:rsid w:val="00286F93"/>
    <w:rsid w:val="00287598"/>
    <w:rsid w:val="0028782D"/>
    <w:rsid w:val="002878A7"/>
    <w:rsid w:val="00291026"/>
    <w:rsid w:val="0029163A"/>
    <w:rsid w:val="00291C04"/>
    <w:rsid w:val="00291F77"/>
    <w:rsid w:val="00292299"/>
    <w:rsid w:val="002928D7"/>
    <w:rsid w:val="00293E19"/>
    <w:rsid w:val="00294C5D"/>
    <w:rsid w:val="00295608"/>
    <w:rsid w:val="00295ADF"/>
    <w:rsid w:val="002973DF"/>
    <w:rsid w:val="002A006C"/>
    <w:rsid w:val="002A020C"/>
    <w:rsid w:val="002A0221"/>
    <w:rsid w:val="002A0699"/>
    <w:rsid w:val="002A0D00"/>
    <w:rsid w:val="002A1E8A"/>
    <w:rsid w:val="002A2B66"/>
    <w:rsid w:val="002A2D4C"/>
    <w:rsid w:val="002A3B4C"/>
    <w:rsid w:val="002A3D43"/>
    <w:rsid w:val="002A420A"/>
    <w:rsid w:val="002A42BB"/>
    <w:rsid w:val="002A50A5"/>
    <w:rsid w:val="002A557C"/>
    <w:rsid w:val="002A5825"/>
    <w:rsid w:val="002A591C"/>
    <w:rsid w:val="002A5B26"/>
    <w:rsid w:val="002A6B81"/>
    <w:rsid w:val="002A7770"/>
    <w:rsid w:val="002A7849"/>
    <w:rsid w:val="002A7BD1"/>
    <w:rsid w:val="002B090E"/>
    <w:rsid w:val="002B1397"/>
    <w:rsid w:val="002B1D8E"/>
    <w:rsid w:val="002B24CD"/>
    <w:rsid w:val="002B360C"/>
    <w:rsid w:val="002B36BE"/>
    <w:rsid w:val="002B47CD"/>
    <w:rsid w:val="002B54B3"/>
    <w:rsid w:val="002B56B8"/>
    <w:rsid w:val="002B5807"/>
    <w:rsid w:val="002B6FD4"/>
    <w:rsid w:val="002B7FD8"/>
    <w:rsid w:val="002BF7E6"/>
    <w:rsid w:val="002C0164"/>
    <w:rsid w:val="002C01D5"/>
    <w:rsid w:val="002C0E18"/>
    <w:rsid w:val="002C13C7"/>
    <w:rsid w:val="002C148F"/>
    <w:rsid w:val="002C1DAA"/>
    <w:rsid w:val="002C1E04"/>
    <w:rsid w:val="002C2B86"/>
    <w:rsid w:val="002C3CE7"/>
    <w:rsid w:val="002C5394"/>
    <w:rsid w:val="002C5650"/>
    <w:rsid w:val="002C5E2A"/>
    <w:rsid w:val="002C75C7"/>
    <w:rsid w:val="002D0D07"/>
    <w:rsid w:val="002D14A6"/>
    <w:rsid w:val="002D16F5"/>
    <w:rsid w:val="002D196C"/>
    <w:rsid w:val="002D1FA5"/>
    <w:rsid w:val="002D243B"/>
    <w:rsid w:val="002D2658"/>
    <w:rsid w:val="002D2660"/>
    <w:rsid w:val="002D4F72"/>
    <w:rsid w:val="002D56F1"/>
    <w:rsid w:val="002D5929"/>
    <w:rsid w:val="002D5C34"/>
    <w:rsid w:val="002D6BCE"/>
    <w:rsid w:val="002D7053"/>
    <w:rsid w:val="002E01B1"/>
    <w:rsid w:val="002E09BD"/>
    <w:rsid w:val="002E0D51"/>
    <w:rsid w:val="002E2128"/>
    <w:rsid w:val="002E24EA"/>
    <w:rsid w:val="002E3E88"/>
    <w:rsid w:val="002E5A68"/>
    <w:rsid w:val="002E5D19"/>
    <w:rsid w:val="002E7691"/>
    <w:rsid w:val="002F0B65"/>
    <w:rsid w:val="002F14CF"/>
    <w:rsid w:val="002F1B7E"/>
    <w:rsid w:val="002F2113"/>
    <w:rsid w:val="002F27E9"/>
    <w:rsid w:val="002F413E"/>
    <w:rsid w:val="002F4C61"/>
    <w:rsid w:val="002F4E64"/>
    <w:rsid w:val="002F5A31"/>
    <w:rsid w:val="002F6015"/>
    <w:rsid w:val="002F69A7"/>
    <w:rsid w:val="002F7439"/>
    <w:rsid w:val="002F7627"/>
    <w:rsid w:val="002F7659"/>
    <w:rsid w:val="003017FF"/>
    <w:rsid w:val="00301B0B"/>
    <w:rsid w:val="003035A6"/>
    <w:rsid w:val="00303ABF"/>
    <w:rsid w:val="00305CEB"/>
    <w:rsid w:val="00305F45"/>
    <w:rsid w:val="003077B4"/>
    <w:rsid w:val="003077EA"/>
    <w:rsid w:val="00307F60"/>
    <w:rsid w:val="00310A09"/>
    <w:rsid w:val="00310C71"/>
    <w:rsid w:val="00310D7A"/>
    <w:rsid w:val="003116B9"/>
    <w:rsid w:val="00311751"/>
    <w:rsid w:val="003119DD"/>
    <w:rsid w:val="00311BD9"/>
    <w:rsid w:val="003143AA"/>
    <w:rsid w:val="00314516"/>
    <w:rsid w:val="00314ABC"/>
    <w:rsid w:val="00314B58"/>
    <w:rsid w:val="00315418"/>
    <w:rsid w:val="00315BA8"/>
    <w:rsid w:val="00315FAC"/>
    <w:rsid w:val="0031605A"/>
    <w:rsid w:val="00316136"/>
    <w:rsid w:val="003162A9"/>
    <w:rsid w:val="00316721"/>
    <w:rsid w:val="00320383"/>
    <w:rsid w:val="00320924"/>
    <w:rsid w:val="00320E52"/>
    <w:rsid w:val="00321FA3"/>
    <w:rsid w:val="00322129"/>
    <w:rsid w:val="00322ACA"/>
    <w:rsid w:val="00322B58"/>
    <w:rsid w:val="00322F7E"/>
    <w:rsid w:val="0032319A"/>
    <w:rsid w:val="003234B4"/>
    <w:rsid w:val="003236EF"/>
    <w:rsid w:val="00323CCE"/>
    <w:rsid w:val="00324BD8"/>
    <w:rsid w:val="00325336"/>
    <w:rsid w:val="003255FF"/>
    <w:rsid w:val="00325DE3"/>
    <w:rsid w:val="0032640C"/>
    <w:rsid w:val="00327383"/>
    <w:rsid w:val="003275FE"/>
    <w:rsid w:val="00331A30"/>
    <w:rsid w:val="00331DC2"/>
    <w:rsid w:val="00333BB3"/>
    <w:rsid w:val="00333C4F"/>
    <w:rsid w:val="00333EB6"/>
    <w:rsid w:val="003341AF"/>
    <w:rsid w:val="003352DF"/>
    <w:rsid w:val="00335B25"/>
    <w:rsid w:val="00335B87"/>
    <w:rsid w:val="00335E55"/>
    <w:rsid w:val="003365EF"/>
    <w:rsid w:val="00337243"/>
    <w:rsid w:val="00340199"/>
    <w:rsid w:val="0034037F"/>
    <w:rsid w:val="003428F0"/>
    <w:rsid w:val="00342B71"/>
    <w:rsid w:val="003438A6"/>
    <w:rsid w:val="00344169"/>
    <w:rsid w:val="003441FA"/>
    <w:rsid w:val="00344A18"/>
    <w:rsid w:val="00345765"/>
    <w:rsid w:val="00345FE1"/>
    <w:rsid w:val="0034609C"/>
    <w:rsid w:val="003474EC"/>
    <w:rsid w:val="00350277"/>
    <w:rsid w:val="00350811"/>
    <w:rsid w:val="00350BB7"/>
    <w:rsid w:val="0035221F"/>
    <w:rsid w:val="00352425"/>
    <w:rsid w:val="00352564"/>
    <w:rsid w:val="00352613"/>
    <w:rsid w:val="003527BE"/>
    <w:rsid w:val="003539C7"/>
    <w:rsid w:val="0035452D"/>
    <w:rsid w:val="00354D3F"/>
    <w:rsid w:val="003562D2"/>
    <w:rsid w:val="003567DC"/>
    <w:rsid w:val="00356A75"/>
    <w:rsid w:val="00356BD2"/>
    <w:rsid w:val="00356FC8"/>
    <w:rsid w:val="00357F93"/>
    <w:rsid w:val="003608E7"/>
    <w:rsid w:val="00360E66"/>
    <w:rsid w:val="00361DB0"/>
    <w:rsid w:val="00362295"/>
    <w:rsid w:val="00362CFE"/>
    <w:rsid w:val="00364752"/>
    <w:rsid w:val="003655DA"/>
    <w:rsid w:val="003673C5"/>
    <w:rsid w:val="003675D2"/>
    <w:rsid w:val="00367DFE"/>
    <w:rsid w:val="00367E12"/>
    <w:rsid w:val="00367F7E"/>
    <w:rsid w:val="00370055"/>
    <w:rsid w:val="003703DE"/>
    <w:rsid w:val="0037074F"/>
    <w:rsid w:val="00370D45"/>
    <w:rsid w:val="00370F7B"/>
    <w:rsid w:val="00371666"/>
    <w:rsid w:val="00371CCF"/>
    <w:rsid w:val="00371F82"/>
    <w:rsid w:val="00373B6F"/>
    <w:rsid w:val="00374486"/>
    <w:rsid w:val="00374B35"/>
    <w:rsid w:val="0037528A"/>
    <w:rsid w:val="003753AD"/>
    <w:rsid w:val="00375A7D"/>
    <w:rsid w:val="003771DD"/>
    <w:rsid w:val="00377302"/>
    <w:rsid w:val="00377879"/>
    <w:rsid w:val="00380047"/>
    <w:rsid w:val="00380233"/>
    <w:rsid w:val="00380AAD"/>
    <w:rsid w:val="0038151F"/>
    <w:rsid w:val="0038194E"/>
    <w:rsid w:val="00381C51"/>
    <w:rsid w:val="00382601"/>
    <w:rsid w:val="00382EEB"/>
    <w:rsid w:val="003832E9"/>
    <w:rsid w:val="00383D8A"/>
    <w:rsid w:val="00384437"/>
    <w:rsid w:val="00385974"/>
    <w:rsid w:val="00385B31"/>
    <w:rsid w:val="00386A91"/>
    <w:rsid w:val="00386F47"/>
    <w:rsid w:val="00387A00"/>
    <w:rsid w:val="00391120"/>
    <w:rsid w:val="00391231"/>
    <w:rsid w:val="003918E5"/>
    <w:rsid w:val="00391CBE"/>
    <w:rsid w:val="00391CE1"/>
    <w:rsid w:val="00392794"/>
    <w:rsid w:val="0039361A"/>
    <w:rsid w:val="003936C5"/>
    <w:rsid w:val="003936DE"/>
    <w:rsid w:val="00393A1F"/>
    <w:rsid w:val="003943F7"/>
    <w:rsid w:val="003949C0"/>
    <w:rsid w:val="00395541"/>
    <w:rsid w:val="003958A9"/>
    <w:rsid w:val="003958E6"/>
    <w:rsid w:val="00395FD4"/>
    <w:rsid w:val="00396BB6"/>
    <w:rsid w:val="0039759F"/>
    <w:rsid w:val="003A004E"/>
    <w:rsid w:val="003A08DE"/>
    <w:rsid w:val="003A1174"/>
    <w:rsid w:val="003A1646"/>
    <w:rsid w:val="003A1649"/>
    <w:rsid w:val="003A195F"/>
    <w:rsid w:val="003A1A45"/>
    <w:rsid w:val="003A22E0"/>
    <w:rsid w:val="003A3361"/>
    <w:rsid w:val="003A3C0E"/>
    <w:rsid w:val="003A42CD"/>
    <w:rsid w:val="003A433E"/>
    <w:rsid w:val="003A4C24"/>
    <w:rsid w:val="003A62C9"/>
    <w:rsid w:val="003A631E"/>
    <w:rsid w:val="003A690E"/>
    <w:rsid w:val="003B1C6D"/>
    <w:rsid w:val="003B25BC"/>
    <w:rsid w:val="003B29D1"/>
    <w:rsid w:val="003B2EF1"/>
    <w:rsid w:val="003B312B"/>
    <w:rsid w:val="003B47E0"/>
    <w:rsid w:val="003B4C2F"/>
    <w:rsid w:val="003B5628"/>
    <w:rsid w:val="003B5EBD"/>
    <w:rsid w:val="003B6904"/>
    <w:rsid w:val="003B6947"/>
    <w:rsid w:val="003B695B"/>
    <w:rsid w:val="003B78BD"/>
    <w:rsid w:val="003B7C6A"/>
    <w:rsid w:val="003B7EB9"/>
    <w:rsid w:val="003C2BDB"/>
    <w:rsid w:val="003C30A6"/>
    <w:rsid w:val="003C3B46"/>
    <w:rsid w:val="003C646A"/>
    <w:rsid w:val="003C6A8B"/>
    <w:rsid w:val="003D0140"/>
    <w:rsid w:val="003D0A35"/>
    <w:rsid w:val="003D18CA"/>
    <w:rsid w:val="003D18D9"/>
    <w:rsid w:val="003D241B"/>
    <w:rsid w:val="003D2B00"/>
    <w:rsid w:val="003D3425"/>
    <w:rsid w:val="003D3533"/>
    <w:rsid w:val="003D4318"/>
    <w:rsid w:val="003D4C90"/>
    <w:rsid w:val="003D4CD9"/>
    <w:rsid w:val="003D4D17"/>
    <w:rsid w:val="003D529F"/>
    <w:rsid w:val="003D56EA"/>
    <w:rsid w:val="003D5853"/>
    <w:rsid w:val="003D595D"/>
    <w:rsid w:val="003D5C23"/>
    <w:rsid w:val="003D6543"/>
    <w:rsid w:val="003D6EE0"/>
    <w:rsid w:val="003D739A"/>
    <w:rsid w:val="003D7E6C"/>
    <w:rsid w:val="003E094D"/>
    <w:rsid w:val="003E0DFA"/>
    <w:rsid w:val="003E0E4D"/>
    <w:rsid w:val="003E1B26"/>
    <w:rsid w:val="003E1D02"/>
    <w:rsid w:val="003E2EBB"/>
    <w:rsid w:val="003E3650"/>
    <w:rsid w:val="003E483F"/>
    <w:rsid w:val="003E4A6B"/>
    <w:rsid w:val="003E5753"/>
    <w:rsid w:val="003E5CB8"/>
    <w:rsid w:val="003E6283"/>
    <w:rsid w:val="003E671A"/>
    <w:rsid w:val="003E6E55"/>
    <w:rsid w:val="003E7514"/>
    <w:rsid w:val="003E7694"/>
    <w:rsid w:val="003E769D"/>
    <w:rsid w:val="003E7C1A"/>
    <w:rsid w:val="003E7ECA"/>
    <w:rsid w:val="003F04CF"/>
    <w:rsid w:val="003F1DD9"/>
    <w:rsid w:val="003F30F3"/>
    <w:rsid w:val="003F32CF"/>
    <w:rsid w:val="003F4372"/>
    <w:rsid w:val="003F5F87"/>
    <w:rsid w:val="003F61CD"/>
    <w:rsid w:val="003F6A2F"/>
    <w:rsid w:val="003F6AAF"/>
    <w:rsid w:val="003F7385"/>
    <w:rsid w:val="003F79C4"/>
    <w:rsid w:val="003F7CE4"/>
    <w:rsid w:val="004011A5"/>
    <w:rsid w:val="004012D6"/>
    <w:rsid w:val="00401479"/>
    <w:rsid w:val="0040192D"/>
    <w:rsid w:val="004021D1"/>
    <w:rsid w:val="00402551"/>
    <w:rsid w:val="004030A9"/>
    <w:rsid w:val="0040350E"/>
    <w:rsid w:val="00403624"/>
    <w:rsid w:val="00403EFD"/>
    <w:rsid w:val="004042FC"/>
    <w:rsid w:val="00404492"/>
    <w:rsid w:val="004046F6"/>
    <w:rsid w:val="0040472F"/>
    <w:rsid w:val="00405583"/>
    <w:rsid w:val="004060A5"/>
    <w:rsid w:val="00407038"/>
    <w:rsid w:val="00407DC9"/>
    <w:rsid w:val="00411571"/>
    <w:rsid w:val="00411708"/>
    <w:rsid w:val="00411A83"/>
    <w:rsid w:val="00412370"/>
    <w:rsid w:val="00413511"/>
    <w:rsid w:val="00413D83"/>
    <w:rsid w:val="00413ECC"/>
    <w:rsid w:val="004140A3"/>
    <w:rsid w:val="00414617"/>
    <w:rsid w:val="0041482F"/>
    <w:rsid w:val="00415139"/>
    <w:rsid w:val="004151DA"/>
    <w:rsid w:val="004156D9"/>
    <w:rsid w:val="004158CB"/>
    <w:rsid w:val="004161A8"/>
    <w:rsid w:val="004161CD"/>
    <w:rsid w:val="00416A71"/>
    <w:rsid w:val="00417FC0"/>
    <w:rsid w:val="004204C6"/>
    <w:rsid w:val="004211F1"/>
    <w:rsid w:val="00421D52"/>
    <w:rsid w:val="00422848"/>
    <w:rsid w:val="00423DEF"/>
    <w:rsid w:val="0042486B"/>
    <w:rsid w:val="00424956"/>
    <w:rsid w:val="004251BD"/>
    <w:rsid w:val="00425307"/>
    <w:rsid w:val="00427D9F"/>
    <w:rsid w:val="00430798"/>
    <w:rsid w:val="00431037"/>
    <w:rsid w:val="004336D1"/>
    <w:rsid w:val="0043444E"/>
    <w:rsid w:val="00434697"/>
    <w:rsid w:val="004352FD"/>
    <w:rsid w:val="00436EDD"/>
    <w:rsid w:val="0044058A"/>
    <w:rsid w:val="00440646"/>
    <w:rsid w:val="0044175E"/>
    <w:rsid w:val="00441FC3"/>
    <w:rsid w:val="00442A1A"/>
    <w:rsid w:val="004432EF"/>
    <w:rsid w:val="004433A5"/>
    <w:rsid w:val="00444567"/>
    <w:rsid w:val="00446487"/>
    <w:rsid w:val="00446F95"/>
    <w:rsid w:val="004476E8"/>
    <w:rsid w:val="00447D4E"/>
    <w:rsid w:val="004505BC"/>
    <w:rsid w:val="00451184"/>
    <w:rsid w:val="004524A1"/>
    <w:rsid w:val="00453952"/>
    <w:rsid w:val="00453D31"/>
    <w:rsid w:val="0045409C"/>
    <w:rsid w:val="0045427F"/>
    <w:rsid w:val="00454AB3"/>
    <w:rsid w:val="00455621"/>
    <w:rsid w:val="00455A08"/>
    <w:rsid w:val="00455BB6"/>
    <w:rsid w:val="00456672"/>
    <w:rsid w:val="00456683"/>
    <w:rsid w:val="0045680B"/>
    <w:rsid w:val="00457491"/>
    <w:rsid w:val="00457A6B"/>
    <w:rsid w:val="00460156"/>
    <w:rsid w:val="0046029C"/>
    <w:rsid w:val="00460C44"/>
    <w:rsid w:val="0046114B"/>
    <w:rsid w:val="004612E1"/>
    <w:rsid w:val="00461462"/>
    <w:rsid w:val="004635D1"/>
    <w:rsid w:val="0046364F"/>
    <w:rsid w:val="00464932"/>
    <w:rsid w:val="004649A6"/>
    <w:rsid w:val="00465024"/>
    <w:rsid w:val="0046552B"/>
    <w:rsid w:val="0046750C"/>
    <w:rsid w:val="0046774D"/>
    <w:rsid w:val="004704F2"/>
    <w:rsid w:val="0047056E"/>
    <w:rsid w:val="00470A85"/>
    <w:rsid w:val="00471C00"/>
    <w:rsid w:val="00471F15"/>
    <w:rsid w:val="0047218F"/>
    <w:rsid w:val="0047267D"/>
    <w:rsid w:val="0047379E"/>
    <w:rsid w:val="004747A0"/>
    <w:rsid w:val="00474CAF"/>
    <w:rsid w:val="00474EF5"/>
    <w:rsid w:val="00474F91"/>
    <w:rsid w:val="00475F20"/>
    <w:rsid w:val="004760EC"/>
    <w:rsid w:val="004768FB"/>
    <w:rsid w:val="00477067"/>
    <w:rsid w:val="00477859"/>
    <w:rsid w:val="00480FDA"/>
    <w:rsid w:val="00481C20"/>
    <w:rsid w:val="0048341C"/>
    <w:rsid w:val="00483773"/>
    <w:rsid w:val="00483B30"/>
    <w:rsid w:val="00484073"/>
    <w:rsid w:val="0048493A"/>
    <w:rsid w:val="0048511E"/>
    <w:rsid w:val="0048523C"/>
    <w:rsid w:val="004860DF"/>
    <w:rsid w:val="004861B3"/>
    <w:rsid w:val="00486D8A"/>
    <w:rsid w:val="00490605"/>
    <w:rsid w:val="004909D7"/>
    <w:rsid w:val="00490E63"/>
    <w:rsid w:val="00491FCD"/>
    <w:rsid w:val="00492332"/>
    <w:rsid w:val="00492440"/>
    <w:rsid w:val="00492A87"/>
    <w:rsid w:val="0049348E"/>
    <w:rsid w:val="0049366B"/>
    <w:rsid w:val="004936B6"/>
    <w:rsid w:val="00493CB2"/>
    <w:rsid w:val="00495C61"/>
    <w:rsid w:val="00495CD8"/>
    <w:rsid w:val="00495FF3"/>
    <w:rsid w:val="004965CC"/>
    <w:rsid w:val="00496657"/>
    <w:rsid w:val="0049683E"/>
    <w:rsid w:val="004A0755"/>
    <w:rsid w:val="004A22CC"/>
    <w:rsid w:val="004A25EE"/>
    <w:rsid w:val="004A2AFA"/>
    <w:rsid w:val="004A2C1B"/>
    <w:rsid w:val="004A3318"/>
    <w:rsid w:val="004A3734"/>
    <w:rsid w:val="004A4173"/>
    <w:rsid w:val="004A4F45"/>
    <w:rsid w:val="004A560B"/>
    <w:rsid w:val="004A5A5C"/>
    <w:rsid w:val="004A5E5A"/>
    <w:rsid w:val="004A650D"/>
    <w:rsid w:val="004A67F9"/>
    <w:rsid w:val="004A6D8B"/>
    <w:rsid w:val="004A7B23"/>
    <w:rsid w:val="004A7D79"/>
    <w:rsid w:val="004B0326"/>
    <w:rsid w:val="004B158E"/>
    <w:rsid w:val="004B166E"/>
    <w:rsid w:val="004B22DC"/>
    <w:rsid w:val="004B25A3"/>
    <w:rsid w:val="004B275B"/>
    <w:rsid w:val="004B27C6"/>
    <w:rsid w:val="004B3B75"/>
    <w:rsid w:val="004B4242"/>
    <w:rsid w:val="004B4777"/>
    <w:rsid w:val="004B4D84"/>
    <w:rsid w:val="004B592F"/>
    <w:rsid w:val="004B6887"/>
    <w:rsid w:val="004B6DD9"/>
    <w:rsid w:val="004B6ED1"/>
    <w:rsid w:val="004B6F48"/>
    <w:rsid w:val="004B71F0"/>
    <w:rsid w:val="004C07BE"/>
    <w:rsid w:val="004C11F0"/>
    <w:rsid w:val="004C1366"/>
    <w:rsid w:val="004C13B8"/>
    <w:rsid w:val="004C1780"/>
    <w:rsid w:val="004C1930"/>
    <w:rsid w:val="004C1ACF"/>
    <w:rsid w:val="004C21CB"/>
    <w:rsid w:val="004C2AD3"/>
    <w:rsid w:val="004C2D06"/>
    <w:rsid w:val="004C4FA0"/>
    <w:rsid w:val="004C58D2"/>
    <w:rsid w:val="004C5C16"/>
    <w:rsid w:val="004C631A"/>
    <w:rsid w:val="004C64C5"/>
    <w:rsid w:val="004C77E0"/>
    <w:rsid w:val="004D13A7"/>
    <w:rsid w:val="004D195A"/>
    <w:rsid w:val="004D1F54"/>
    <w:rsid w:val="004D1FC7"/>
    <w:rsid w:val="004D2483"/>
    <w:rsid w:val="004D25A2"/>
    <w:rsid w:val="004D2FA2"/>
    <w:rsid w:val="004D3D5D"/>
    <w:rsid w:val="004D49FB"/>
    <w:rsid w:val="004D5195"/>
    <w:rsid w:val="004D5477"/>
    <w:rsid w:val="004D55A4"/>
    <w:rsid w:val="004D56CE"/>
    <w:rsid w:val="004D5BF4"/>
    <w:rsid w:val="004D5EBF"/>
    <w:rsid w:val="004D6009"/>
    <w:rsid w:val="004D6320"/>
    <w:rsid w:val="004D6942"/>
    <w:rsid w:val="004D7209"/>
    <w:rsid w:val="004D7BB0"/>
    <w:rsid w:val="004D7D6D"/>
    <w:rsid w:val="004D7DA4"/>
    <w:rsid w:val="004E0044"/>
    <w:rsid w:val="004E029D"/>
    <w:rsid w:val="004E03A8"/>
    <w:rsid w:val="004E0AC7"/>
    <w:rsid w:val="004E0DB1"/>
    <w:rsid w:val="004E1667"/>
    <w:rsid w:val="004E2C8F"/>
    <w:rsid w:val="004E2D83"/>
    <w:rsid w:val="004E430C"/>
    <w:rsid w:val="004E514D"/>
    <w:rsid w:val="004E68B2"/>
    <w:rsid w:val="004E6A99"/>
    <w:rsid w:val="004E6E7E"/>
    <w:rsid w:val="004F0B34"/>
    <w:rsid w:val="004F207E"/>
    <w:rsid w:val="004F296F"/>
    <w:rsid w:val="004F3678"/>
    <w:rsid w:val="004F3A08"/>
    <w:rsid w:val="004F419F"/>
    <w:rsid w:val="004F45DC"/>
    <w:rsid w:val="004F4755"/>
    <w:rsid w:val="004F54B7"/>
    <w:rsid w:val="004F5E6F"/>
    <w:rsid w:val="004F6496"/>
    <w:rsid w:val="004F6519"/>
    <w:rsid w:val="004F6D02"/>
    <w:rsid w:val="004F6E65"/>
    <w:rsid w:val="004F72BE"/>
    <w:rsid w:val="0050023F"/>
    <w:rsid w:val="00501EE8"/>
    <w:rsid w:val="00502881"/>
    <w:rsid w:val="00502AA5"/>
    <w:rsid w:val="00503C98"/>
    <w:rsid w:val="00503DA1"/>
    <w:rsid w:val="0050496C"/>
    <w:rsid w:val="005052E5"/>
    <w:rsid w:val="0050579E"/>
    <w:rsid w:val="005064B7"/>
    <w:rsid w:val="00510199"/>
    <w:rsid w:val="005101DA"/>
    <w:rsid w:val="005107F1"/>
    <w:rsid w:val="00511B06"/>
    <w:rsid w:val="005126E5"/>
    <w:rsid w:val="00513475"/>
    <w:rsid w:val="005141B3"/>
    <w:rsid w:val="005144F9"/>
    <w:rsid w:val="0051471F"/>
    <w:rsid w:val="00514ACC"/>
    <w:rsid w:val="00515762"/>
    <w:rsid w:val="0051577E"/>
    <w:rsid w:val="00515AA1"/>
    <w:rsid w:val="0051609E"/>
    <w:rsid w:val="00516191"/>
    <w:rsid w:val="0051696E"/>
    <w:rsid w:val="00516D27"/>
    <w:rsid w:val="00516ECA"/>
    <w:rsid w:val="00516F84"/>
    <w:rsid w:val="005173E4"/>
    <w:rsid w:val="0051762D"/>
    <w:rsid w:val="00520F31"/>
    <w:rsid w:val="00521BFF"/>
    <w:rsid w:val="00521E81"/>
    <w:rsid w:val="005234E7"/>
    <w:rsid w:val="005236AB"/>
    <w:rsid w:val="00524097"/>
    <w:rsid w:val="00524638"/>
    <w:rsid w:val="00525260"/>
    <w:rsid w:val="00525753"/>
    <w:rsid w:val="00525F2F"/>
    <w:rsid w:val="00527811"/>
    <w:rsid w:val="00527CCC"/>
    <w:rsid w:val="00527E4B"/>
    <w:rsid w:val="005304A6"/>
    <w:rsid w:val="00530A08"/>
    <w:rsid w:val="00530A2E"/>
    <w:rsid w:val="005317FD"/>
    <w:rsid w:val="005318A9"/>
    <w:rsid w:val="00532DF7"/>
    <w:rsid w:val="005337C9"/>
    <w:rsid w:val="00533EC2"/>
    <w:rsid w:val="00534EA2"/>
    <w:rsid w:val="00536427"/>
    <w:rsid w:val="00536AAA"/>
    <w:rsid w:val="00536DB2"/>
    <w:rsid w:val="00540859"/>
    <w:rsid w:val="00540A72"/>
    <w:rsid w:val="005412BA"/>
    <w:rsid w:val="005412BB"/>
    <w:rsid w:val="00543763"/>
    <w:rsid w:val="005440B8"/>
    <w:rsid w:val="00544758"/>
    <w:rsid w:val="00544E1D"/>
    <w:rsid w:val="00544EAE"/>
    <w:rsid w:val="005450C1"/>
    <w:rsid w:val="00546744"/>
    <w:rsid w:val="00546C00"/>
    <w:rsid w:val="00547CA1"/>
    <w:rsid w:val="00547D60"/>
    <w:rsid w:val="00547F2B"/>
    <w:rsid w:val="00550075"/>
    <w:rsid w:val="005507D1"/>
    <w:rsid w:val="00550CDA"/>
    <w:rsid w:val="00550FF6"/>
    <w:rsid w:val="00551B7F"/>
    <w:rsid w:val="00552280"/>
    <w:rsid w:val="005527B3"/>
    <w:rsid w:val="005528D1"/>
    <w:rsid w:val="0055318A"/>
    <w:rsid w:val="00553635"/>
    <w:rsid w:val="00553A9F"/>
    <w:rsid w:val="00553F79"/>
    <w:rsid w:val="00555DF8"/>
    <w:rsid w:val="005560C0"/>
    <w:rsid w:val="00556CB2"/>
    <w:rsid w:val="00556FFD"/>
    <w:rsid w:val="0055703C"/>
    <w:rsid w:val="0055725A"/>
    <w:rsid w:val="005572AC"/>
    <w:rsid w:val="00560741"/>
    <w:rsid w:val="0056115F"/>
    <w:rsid w:val="00561F31"/>
    <w:rsid w:val="00562D8D"/>
    <w:rsid w:val="005654F5"/>
    <w:rsid w:val="005658A0"/>
    <w:rsid w:val="00565CA6"/>
    <w:rsid w:val="00565D55"/>
    <w:rsid w:val="0056655F"/>
    <w:rsid w:val="00566A62"/>
    <w:rsid w:val="00567B8D"/>
    <w:rsid w:val="00567EBC"/>
    <w:rsid w:val="005701B4"/>
    <w:rsid w:val="00570783"/>
    <w:rsid w:val="00570C33"/>
    <w:rsid w:val="005710C3"/>
    <w:rsid w:val="00571FD5"/>
    <w:rsid w:val="0057264E"/>
    <w:rsid w:val="005738B2"/>
    <w:rsid w:val="00574987"/>
    <w:rsid w:val="00574E4C"/>
    <w:rsid w:val="0057531F"/>
    <w:rsid w:val="005758F1"/>
    <w:rsid w:val="00575C21"/>
    <w:rsid w:val="00575DDF"/>
    <w:rsid w:val="00576978"/>
    <w:rsid w:val="00576DCA"/>
    <w:rsid w:val="0057762A"/>
    <w:rsid w:val="005776BC"/>
    <w:rsid w:val="00577751"/>
    <w:rsid w:val="00577CFD"/>
    <w:rsid w:val="00577F8A"/>
    <w:rsid w:val="00580724"/>
    <w:rsid w:val="005811B2"/>
    <w:rsid w:val="00581500"/>
    <w:rsid w:val="00583175"/>
    <w:rsid w:val="005836C2"/>
    <w:rsid w:val="00583BE4"/>
    <w:rsid w:val="00583CEF"/>
    <w:rsid w:val="005841D2"/>
    <w:rsid w:val="00585465"/>
    <w:rsid w:val="00585563"/>
    <w:rsid w:val="00585FEA"/>
    <w:rsid w:val="00585FEE"/>
    <w:rsid w:val="00586B6C"/>
    <w:rsid w:val="00586DFE"/>
    <w:rsid w:val="005873A3"/>
    <w:rsid w:val="00587FDD"/>
    <w:rsid w:val="0059008F"/>
    <w:rsid w:val="0059035C"/>
    <w:rsid w:val="00590733"/>
    <w:rsid w:val="0059073F"/>
    <w:rsid w:val="0059077E"/>
    <w:rsid w:val="00590B01"/>
    <w:rsid w:val="00591021"/>
    <w:rsid w:val="00591564"/>
    <w:rsid w:val="0059268D"/>
    <w:rsid w:val="00593D70"/>
    <w:rsid w:val="00593E66"/>
    <w:rsid w:val="00593F28"/>
    <w:rsid w:val="005945DC"/>
    <w:rsid w:val="00594DEA"/>
    <w:rsid w:val="00594FC1"/>
    <w:rsid w:val="005954F7"/>
    <w:rsid w:val="005956B1"/>
    <w:rsid w:val="005957D7"/>
    <w:rsid w:val="005963FB"/>
    <w:rsid w:val="005971A9"/>
    <w:rsid w:val="0059722F"/>
    <w:rsid w:val="00597675"/>
    <w:rsid w:val="005A0046"/>
    <w:rsid w:val="005A029D"/>
    <w:rsid w:val="005A04D7"/>
    <w:rsid w:val="005A072A"/>
    <w:rsid w:val="005A0A84"/>
    <w:rsid w:val="005A2561"/>
    <w:rsid w:val="005A30A4"/>
    <w:rsid w:val="005A3297"/>
    <w:rsid w:val="005A397D"/>
    <w:rsid w:val="005A49C0"/>
    <w:rsid w:val="005A4D5E"/>
    <w:rsid w:val="005A5065"/>
    <w:rsid w:val="005A55A9"/>
    <w:rsid w:val="005A5DFC"/>
    <w:rsid w:val="005A6366"/>
    <w:rsid w:val="005A6AEC"/>
    <w:rsid w:val="005A6C85"/>
    <w:rsid w:val="005A716B"/>
    <w:rsid w:val="005A7275"/>
    <w:rsid w:val="005A72A8"/>
    <w:rsid w:val="005A7CC5"/>
    <w:rsid w:val="005B0D27"/>
    <w:rsid w:val="005B1306"/>
    <w:rsid w:val="005B23D5"/>
    <w:rsid w:val="005B2443"/>
    <w:rsid w:val="005B2791"/>
    <w:rsid w:val="005B2D32"/>
    <w:rsid w:val="005B2D9E"/>
    <w:rsid w:val="005B3363"/>
    <w:rsid w:val="005B382B"/>
    <w:rsid w:val="005B56D6"/>
    <w:rsid w:val="005B580C"/>
    <w:rsid w:val="005B62D0"/>
    <w:rsid w:val="005B7992"/>
    <w:rsid w:val="005C122A"/>
    <w:rsid w:val="005C19D9"/>
    <w:rsid w:val="005C21F4"/>
    <w:rsid w:val="005C3EB6"/>
    <w:rsid w:val="005C54CF"/>
    <w:rsid w:val="005C5ACB"/>
    <w:rsid w:val="005C5B14"/>
    <w:rsid w:val="005C6FAF"/>
    <w:rsid w:val="005C70A9"/>
    <w:rsid w:val="005C7515"/>
    <w:rsid w:val="005C765B"/>
    <w:rsid w:val="005C78C4"/>
    <w:rsid w:val="005C7C05"/>
    <w:rsid w:val="005D020B"/>
    <w:rsid w:val="005D0C2A"/>
    <w:rsid w:val="005D0D74"/>
    <w:rsid w:val="005D14D9"/>
    <w:rsid w:val="005D1B49"/>
    <w:rsid w:val="005D2525"/>
    <w:rsid w:val="005D2E78"/>
    <w:rsid w:val="005D4784"/>
    <w:rsid w:val="005D53BF"/>
    <w:rsid w:val="005D5448"/>
    <w:rsid w:val="005D5F49"/>
    <w:rsid w:val="005D6635"/>
    <w:rsid w:val="005D6691"/>
    <w:rsid w:val="005D6B75"/>
    <w:rsid w:val="005D729E"/>
    <w:rsid w:val="005D78F2"/>
    <w:rsid w:val="005D7D2D"/>
    <w:rsid w:val="005E0DA5"/>
    <w:rsid w:val="005E16FB"/>
    <w:rsid w:val="005E170B"/>
    <w:rsid w:val="005E1D23"/>
    <w:rsid w:val="005E1F9D"/>
    <w:rsid w:val="005E3AED"/>
    <w:rsid w:val="005E4D1C"/>
    <w:rsid w:val="005E4DF4"/>
    <w:rsid w:val="005E4E4E"/>
    <w:rsid w:val="005E5779"/>
    <w:rsid w:val="005E594F"/>
    <w:rsid w:val="005E5D00"/>
    <w:rsid w:val="005E603D"/>
    <w:rsid w:val="005E619E"/>
    <w:rsid w:val="005E6307"/>
    <w:rsid w:val="005E6C06"/>
    <w:rsid w:val="005E6E03"/>
    <w:rsid w:val="005E769F"/>
    <w:rsid w:val="005E78FC"/>
    <w:rsid w:val="005F061E"/>
    <w:rsid w:val="005F146D"/>
    <w:rsid w:val="005F19A6"/>
    <w:rsid w:val="005F25B5"/>
    <w:rsid w:val="005F26EE"/>
    <w:rsid w:val="005F341F"/>
    <w:rsid w:val="005F3B81"/>
    <w:rsid w:val="005F3ED1"/>
    <w:rsid w:val="005F4509"/>
    <w:rsid w:val="005F4FD9"/>
    <w:rsid w:val="005F5642"/>
    <w:rsid w:val="005F5FE9"/>
    <w:rsid w:val="005F628E"/>
    <w:rsid w:val="005F63FD"/>
    <w:rsid w:val="005F6ABE"/>
    <w:rsid w:val="005F6D32"/>
    <w:rsid w:val="005F746C"/>
    <w:rsid w:val="005F760F"/>
    <w:rsid w:val="00600D9A"/>
    <w:rsid w:val="00600EDF"/>
    <w:rsid w:val="00601507"/>
    <w:rsid w:val="006018CA"/>
    <w:rsid w:val="00602AA4"/>
    <w:rsid w:val="006036D1"/>
    <w:rsid w:val="00603C8C"/>
    <w:rsid w:val="00603EE1"/>
    <w:rsid w:val="00606860"/>
    <w:rsid w:val="00606E5C"/>
    <w:rsid w:val="00606F88"/>
    <w:rsid w:val="00606FD7"/>
    <w:rsid w:val="006078CB"/>
    <w:rsid w:val="00610ACA"/>
    <w:rsid w:val="006113D8"/>
    <w:rsid w:val="00612CD2"/>
    <w:rsid w:val="006130EC"/>
    <w:rsid w:val="00613340"/>
    <w:rsid w:val="00613E03"/>
    <w:rsid w:val="00615469"/>
    <w:rsid w:val="006159FF"/>
    <w:rsid w:val="00615FA7"/>
    <w:rsid w:val="0061635F"/>
    <w:rsid w:val="00616D13"/>
    <w:rsid w:val="00616EF4"/>
    <w:rsid w:val="00616FCC"/>
    <w:rsid w:val="006179F4"/>
    <w:rsid w:val="00617ED3"/>
    <w:rsid w:val="00620684"/>
    <w:rsid w:val="00620DD7"/>
    <w:rsid w:val="006216F4"/>
    <w:rsid w:val="00621EF5"/>
    <w:rsid w:val="0062211E"/>
    <w:rsid w:val="006236B8"/>
    <w:rsid w:val="00623A5F"/>
    <w:rsid w:val="00623B4D"/>
    <w:rsid w:val="00623E6C"/>
    <w:rsid w:val="006243F9"/>
    <w:rsid w:val="00624822"/>
    <w:rsid w:val="00624DB8"/>
    <w:rsid w:val="00625DFC"/>
    <w:rsid w:val="0062629A"/>
    <w:rsid w:val="00626BB3"/>
    <w:rsid w:val="00627773"/>
    <w:rsid w:val="00627A4E"/>
    <w:rsid w:val="00627F2D"/>
    <w:rsid w:val="00633952"/>
    <w:rsid w:val="00633DA5"/>
    <w:rsid w:val="0063473D"/>
    <w:rsid w:val="00634AF0"/>
    <w:rsid w:val="006354BC"/>
    <w:rsid w:val="00635754"/>
    <w:rsid w:val="006367C4"/>
    <w:rsid w:val="00637089"/>
    <w:rsid w:val="006403E0"/>
    <w:rsid w:val="00640439"/>
    <w:rsid w:val="0064052F"/>
    <w:rsid w:val="0064072D"/>
    <w:rsid w:val="00641EB8"/>
    <w:rsid w:val="006422BE"/>
    <w:rsid w:val="0064244C"/>
    <w:rsid w:val="00642B2D"/>
    <w:rsid w:val="00643001"/>
    <w:rsid w:val="00643714"/>
    <w:rsid w:val="00643D77"/>
    <w:rsid w:val="00643E1D"/>
    <w:rsid w:val="006443FB"/>
    <w:rsid w:val="006447C5"/>
    <w:rsid w:val="00644ED3"/>
    <w:rsid w:val="00645A2C"/>
    <w:rsid w:val="00645CF2"/>
    <w:rsid w:val="00645E74"/>
    <w:rsid w:val="006460EC"/>
    <w:rsid w:val="00646684"/>
    <w:rsid w:val="00647AAC"/>
    <w:rsid w:val="00647B3B"/>
    <w:rsid w:val="006504D0"/>
    <w:rsid w:val="0065054E"/>
    <w:rsid w:val="00650ED2"/>
    <w:rsid w:val="00650FE9"/>
    <w:rsid w:val="00653984"/>
    <w:rsid w:val="00653F5A"/>
    <w:rsid w:val="006541DC"/>
    <w:rsid w:val="006555D7"/>
    <w:rsid w:val="00655819"/>
    <w:rsid w:val="0065646B"/>
    <w:rsid w:val="00656737"/>
    <w:rsid w:val="00656747"/>
    <w:rsid w:val="006569B2"/>
    <w:rsid w:val="0065717D"/>
    <w:rsid w:val="0065753A"/>
    <w:rsid w:val="00657DD9"/>
    <w:rsid w:val="00662D22"/>
    <w:rsid w:val="00664493"/>
    <w:rsid w:val="00664BDC"/>
    <w:rsid w:val="00664E2F"/>
    <w:rsid w:val="006651CD"/>
    <w:rsid w:val="00666A03"/>
    <w:rsid w:val="00671464"/>
    <w:rsid w:val="00672E22"/>
    <w:rsid w:val="00673015"/>
    <w:rsid w:val="006737AD"/>
    <w:rsid w:val="00673F54"/>
    <w:rsid w:val="006753E7"/>
    <w:rsid w:val="006754D5"/>
    <w:rsid w:val="00675846"/>
    <w:rsid w:val="0067588F"/>
    <w:rsid w:val="00675A71"/>
    <w:rsid w:val="00676C51"/>
    <w:rsid w:val="00680CAA"/>
    <w:rsid w:val="006812AD"/>
    <w:rsid w:val="0068239F"/>
    <w:rsid w:val="006830DC"/>
    <w:rsid w:val="0068693C"/>
    <w:rsid w:val="00687AB3"/>
    <w:rsid w:val="006900D8"/>
    <w:rsid w:val="00692272"/>
    <w:rsid w:val="006923AE"/>
    <w:rsid w:val="00692410"/>
    <w:rsid w:val="00692974"/>
    <w:rsid w:val="00693C84"/>
    <w:rsid w:val="00694ABB"/>
    <w:rsid w:val="00694B81"/>
    <w:rsid w:val="00695269"/>
    <w:rsid w:val="00695858"/>
    <w:rsid w:val="00695A2B"/>
    <w:rsid w:val="00695C1F"/>
    <w:rsid w:val="00696EF6"/>
    <w:rsid w:val="00696F64"/>
    <w:rsid w:val="00697389"/>
    <w:rsid w:val="00697448"/>
    <w:rsid w:val="006A0813"/>
    <w:rsid w:val="006A0821"/>
    <w:rsid w:val="006A1C2B"/>
    <w:rsid w:val="006A1E68"/>
    <w:rsid w:val="006A2116"/>
    <w:rsid w:val="006A3C90"/>
    <w:rsid w:val="006A3DB8"/>
    <w:rsid w:val="006A462A"/>
    <w:rsid w:val="006A483B"/>
    <w:rsid w:val="006A567E"/>
    <w:rsid w:val="006A56BF"/>
    <w:rsid w:val="006A570B"/>
    <w:rsid w:val="006A7031"/>
    <w:rsid w:val="006B0120"/>
    <w:rsid w:val="006B0F87"/>
    <w:rsid w:val="006B12CE"/>
    <w:rsid w:val="006B19FE"/>
    <w:rsid w:val="006B1D93"/>
    <w:rsid w:val="006B35D9"/>
    <w:rsid w:val="006B39D4"/>
    <w:rsid w:val="006B5A20"/>
    <w:rsid w:val="006B620C"/>
    <w:rsid w:val="006B69D9"/>
    <w:rsid w:val="006B756B"/>
    <w:rsid w:val="006B7F35"/>
    <w:rsid w:val="006C033B"/>
    <w:rsid w:val="006C0EEE"/>
    <w:rsid w:val="006C0F60"/>
    <w:rsid w:val="006C1678"/>
    <w:rsid w:val="006C195E"/>
    <w:rsid w:val="006C1B37"/>
    <w:rsid w:val="006C1FF9"/>
    <w:rsid w:val="006C2587"/>
    <w:rsid w:val="006C2CA2"/>
    <w:rsid w:val="006C3434"/>
    <w:rsid w:val="006C4648"/>
    <w:rsid w:val="006C5249"/>
    <w:rsid w:val="006C55D8"/>
    <w:rsid w:val="006C6081"/>
    <w:rsid w:val="006C686F"/>
    <w:rsid w:val="006C6CC2"/>
    <w:rsid w:val="006C7722"/>
    <w:rsid w:val="006C7B1A"/>
    <w:rsid w:val="006C7C99"/>
    <w:rsid w:val="006D000C"/>
    <w:rsid w:val="006D01A3"/>
    <w:rsid w:val="006D0959"/>
    <w:rsid w:val="006D0B8D"/>
    <w:rsid w:val="006D0EAA"/>
    <w:rsid w:val="006D0FCE"/>
    <w:rsid w:val="006D1811"/>
    <w:rsid w:val="006D1B4D"/>
    <w:rsid w:val="006D21BF"/>
    <w:rsid w:val="006D28D7"/>
    <w:rsid w:val="006D35F5"/>
    <w:rsid w:val="006D3E64"/>
    <w:rsid w:val="006D44B3"/>
    <w:rsid w:val="006D5871"/>
    <w:rsid w:val="006D5C62"/>
    <w:rsid w:val="006D62EB"/>
    <w:rsid w:val="006D685A"/>
    <w:rsid w:val="006D73CE"/>
    <w:rsid w:val="006D789B"/>
    <w:rsid w:val="006D7E8D"/>
    <w:rsid w:val="006E0072"/>
    <w:rsid w:val="006E0273"/>
    <w:rsid w:val="006E0DC9"/>
    <w:rsid w:val="006E0F4C"/>
    <w:rsid w:val="006E10EA"/>
    <w:rsid w:val="006E1133"/>
    <w:rsid w:val="006E1D27"/>
    <w:rsid w:val="006E2533"/>
    <w:rsid w:val="006E3072"/>
    <w:rsid w:val="006E320D"/>
    <w:rsid w:val="006E3FCD"/>
    <w:rsid w:val="006E488B"/>
    <w:rsid w:val="006E4C79"/>
    <w:rsid w:val="006E4F3B"/>
    <w:rsid w:val="006E7404"/>
    <w:rsid w:val="006E7E6C"/>
    <w:rsid w:val="006F007F"/>
    <w:rsid w:val="006F01A4"/>
    <w:rsid w:val="006F04A4"/>
    <w:rsid w:val="006F16D5"/>
    <w:rsid w:val="006F1ADA"/>
    <w:rsid w:val="006F291E"/>
    <w:rsid w:val="006F3479"/>
    <w:rsid w:val="006F3DCB"/>
    <w:rsid w:val="006F4A74"/>
    <w:rsid w:val="006F4AB2"/>
    <w:rsid w:val="006F4C56"/>
    <w:rsid w:val="006F502D"/>
    <w:rsid w:val="006F50BE"/>
    <w:rsid w:val="006F5A8F"/>
    <w:rsid w:val="006F65C1"/>
    <w:rsid w:val="006F6864"/>
    <w:rsid w:val="006F6921"/>
    <w:rsid w:val="006F729A"/>
    <w:rsid w:val="00700152"/>
    <w:rsid w:val="007012D4"/>
    <w:rsid w:val="00701770"/>
    <w:rsid w:val="00701D08"/>
    <w:rsid w:val="00702DF0"/>
    <w:rsid w:val="00702E6B"/>
    <w:rsid w:val="007030D7"/>
    <w:rsid w:val="00703927"/>
    <w:rsid w:val="00705B5E"/>
    <w:rsid w:val="0070643D"/>
    <w:rsid w:val="00706823"/>
    <w:rsid w:val="00706C3F"/>
    <w:rsid w:val="00707926"/>
    <w:rsid w:val="007105AA"/>
    <w:rsid w:val="00710CD7"/>
    <w:rsid w:val="0071148F"/>
    <w:rsid w:val="00711F3D"/>
    <w:rsid w:val="00712652"/>
    <w:rsid w:val="00712E4B"/>
    <w:rsid w:val="00712EC7"/>
    <w:rsid w:val="00712F2A"/>
    <w:rsid w:val="0071485F"/>
    <w:rsid w:val="00714F4D"/>
    <w:rsid w:val="007152EC"/>
    <w:rsid w:val="007153CA"/>
    <w:rsid w:val="00715FDE"/>
    <w:rsid w:val="00716698"/>
    <w:rsid w:val="00716800"/>
    <w:rsid w:val="00716A0A"/>
    <w:rsid w:val="00716ADE"/>
    <w:rsid w:val="00716AFA"/>
    <w:rsid w:val="00717112"/>
    <w:rsid w:val="007172AC"/>
    <w:rsid w:val="0071760A"/>
    <w:rsid w:val="00721425"/>
    <w:rsid w:val="00721C69"/>
    <w:rsid w:val="007221E1"/>
    <w:rsid w:val="0072250F"/>
    <w:rsid w:val="00722DF3"/>
    <w:rsid w:val="00723341"/>
    <w:rsid w:val="007237A7"/>
    <w:rsid w:val="00724B8B"/>
    <w:rsid w:val="00725B6A"/>
    <w:rsid w:val="00725B83"/>
    <w:rsid w:val="007260FF"/>
    <w:rsid w:val="007261D9"/>
    <w:rsid w:val="007271B5"/>
    <w:rsid w:val="007271F6"/>
    <w:rsid w:val="00727B18"/>
    <w:rsid w:val="00730853"/>
    <w:rsid w:val="00730D1B"/>
    <w:rsid w:val="00731F15"/>
    <w:rsid w:val="0073294F"/>
    <w:rsid w:val="00732B5F"/>
    <w:rsid w:val="007331C1"/>
    <w:rsid w:val="007332E6"/>
    <w:rsid w:val="00733529"/>
    <w:rsid w:val="0073373C"/>
    <w:rsid w:val="00733918"/>
    <w:rsid w:val="00734899"/>
    <w:rsid w:val="00734BB6"/>
    <w:rsid w:val="0073605D"/>
    <w:rsid w:val="00736094"/>
    <w:rsid w:val="007364ED"/>
    <w:rsid w:val="00736F85"/>
    <w:rsid w:val="0073740C"/>
    <w:rsid w:val="0073743C"/>
    <w:rsid w:val="0073750A"/>
    <w:rsid w:val="0073779D"/>
    <w:rsid w:val="00740D09"/>
    <w:rsid w:val="00741002"/>
    <w:rsid w:val="0074135D"/>
    <w:rsid w:val="007420F9"/>
    <w:rsid w:val="00742EE6"/>
    <w:rsid w:val="00743918"/>
    <w:rsid w:val="00743B47"/>
    <w:rsid w:val="00744C70"/>
    <w:rsid w:val="00744ECB"/>
    <w:rsid w:val="007450D8"/>
    <w:rsid w:val="007462DF"/>
    <w:rsid w:val="007465BD"/>
    <w:rsid w:val="00747B30"/>
    <w:rsid w:val="0075087C"/>
    <w:rsid w:val="00750C22"/>
    <w:rsid w:val="00750CA1"/>
    <w:rsid w:val="007514AD"/>
    <w:rsid w:val="0075196C"/>
    <w:rsid w:val="00752EA2"/>
    <w:rsid w:val="00752F54"/>
    <w:rsid w:val="00752F73"/>
    <w:rsid w:val="00753652"/>
    <w:rsid w:val="00753BB5"/>
    <w:rsid w:val="00753FF9"/>
    <w:rsid w:val="007543D3"/>
    <w:rsid w:val="00754DC0"/>
    <w:rsid w:val="00755565"/>
    <w:rsid w:val="0075729E"/>
    <w:rsid w:val="00757BFA"/>
    <w:rsid w:val="007605FC"/>
    <w:rsid w:val="00761CC1"/>
    <w:rsid w:val="007622A3"/>
    <w:rsid w:val="0076260A"/>
    <w:rsid w:val="00762A63"/>
    <w:rsid w:val="00762B52"/>
    <w:rsid w:val="00763471"/>
    <w:rsid w:val="0076371E"/>
    <w:rsid w:val="00764858"/>
    <w:rsid w:val="0076485F"/>
    <w:rsid w:val="007661AB"/>
    <w:rsid w:val="00767490"/>
    <w:rsid w:val="007708CF"/>
    <w:rsid w:val="00771400"/>
    <w:rsid w:val="00771A41"/>
    <w:rsid w:val="00772E3D"/>
    <w:rsid w:val="00773164"/>
    <w:rsid w:val="00773AC2"/>
    <w:rsid w:val="007742EA"/>
    <w:rsid w:val="0077446F"/>
    <w:rsid w:val="007745C8"/>
    <w:rsid w:val="007749BE"/>
    <w:rsid w:val="00774D29"/>
    <w:rsid w:val="00774FA9"/>
    <w:rsid w:val="007751DA"/>
    <w:rsid w:val="007763BC"/>
    <w:rsid w:val="007772CB"/>
    <w:rsid w:val="007808EB"/>
    <w:rsid w:val="00781787"/>
    <w:rsid w:val="00782D42"/>
    <w:rsid w:val="00783932"/>
    <w:rsid w:val="00783E56"/>
    <w:rsid w:val="00783F31"/>
    <w:rsid w:val="0078483B"/>
    <w:rsid w:val="00784ED9"/>
    <w:rsid w:val="00785D71"/>
    <w:rsid w:val="00786379"/>
    <w:rsid w:val="00787165"/>
    <w:rsid w:val="00787B43"/>
    <w:rsid w:val="00790610"/>
    <w:rsid w:val="00790D93"/>
    <w:rsid w:val="0079106A"/>
    <w:rsid w:val="007917A5"/>
    <w:rsid w:val="00791AD2"/>
    <w:rsid w:val="007941C4"/>
    <w:rsid w:val="00794A35"/>
    <w:rsid w:val="00794E52"/>
    <w:rsid w:val="00794FDC"/>
    <w:rsid w:val="007956B6"/>
    <w:rsid w:val="00797979"/>
    <w:rsid w:val="00797CF9"/>
    <w:rsid w:val="007A044D"/>
    <w:rsid w:val="007A086D"/>
    <w:rsid w:val="007A0C86"/>
    <w:rsid w:val="007A17D9"/>
    <w:rsid w:val="007A1AD1"/>
    <w:rsid w:val="007A1BB8"/>
    <w:rsid w:val="007A1CDA"/>
    <w:rsid w:val="007A28D0"/>
    <w:rsid w:val="007A318E"/>
    <w:rsid w:val="007A3213"/>
    <w:rsid w:val="007A3EEF"/>
    <w:rsid w:val="007A3FB0"/>
    <w:rsid w:val="007A593A"/>
    <w:rsid w:val="007A6416"/>
    <w:rsid w:val="007A6A6E"/>
    <w:rsid w:val="007A7183"/>
    <w:rsid w:val="007A7237"/>
    <w:rsid w:val="007A7DBA"/>
    <w:rsid w:val="007B00C6"/>
    <w:rsid w:val="007B0A55"/>
    <w:rsid w:val="007B0B00"/>
    <w:rsid w:val="007B13C3"/>
    <w:rsid w:val="007B146F"/>
    <w:rsid w:val="007B16FD"/>
    <w:rsid w:val="007B1D08"/>
    <w:rsid w:val="007B2533"/>
    <w:rsid w:val="007B2994"/>
    <w:rsid w:val="007B2D50"/>
    <w:rsid w:val="007B3EA9"/>
    <w:rsid w:val="007B4186"/>
    <w:rsid w:val="007B5B3F"/>
    <w:rsid w:val="007B6CD6"/>
    <w:rsid w:val="007B72F0"/>
    <w:rsid w:val="007B7D51"/>
    <w:rsid w:val="007C0A6E"/>
    <w:rsid w:val="007C0B20"/>
    <w:rsid w:val="007C1CB0"/>
    <w:rsid w:val="007C1E9F"/>
    <w:rsid w:val="007C2564"/>
    <w:rsid w:val="007C2DC7"/>
    <w:rsid w:val="007C317E"/>
    <w:rsid w:val="007C4123"/>
    <w:rsid w:val="007C5797"/>
    <w:rsid w:val="007C6C00"/>
    <w:rsid w:val="007C732A"/>
    <w:rsid w:val="007C7AD1"/>
    <w:rsid w:val="007D060C"/>
    <w:rsid w:val="007D1257"/>
    <w:rsid w:val="007D1DF6"/>
    <w:rsid w:val="007D2C00"/>
    <w:rsid w:val="007D2F78"/>
    <w:rsid w:val="007D3291"/>
    <w:rsid w:val="007D3E92"/>
    <w:rsid w:val="007D46CB"/>
    <w:rsid w:val="007D5835"/>
    <w:rsid w:val="007D59B0"/>
    <w:rsid w:val="007D5BEE"/>
    <w:rsid w:val="007D6EC4"/>
    <w:rsid w:val="007E086C"/>
    <w:rsid w:val="007E16F1"/>
    <w:rsid w:val="007E1EF7"/>
    <w:rsid w:val="007E215D"/>
    <w:rsid w:val="007E3E92"/>
    <w:rsid w:val="007E4CB8"/>
    <w:rsid w:val="007E56DD"/>
    <w:rsid w:val="007E5E30"/>
    <w:rsid w:val="007E68CD"/>
    <w:rsid w:val="007E691E"/>
    <w:rsid w:val="007E6DDB"/>
    <w:rsid w:val="007E7A77"/>
    <w:rsid w:val="007E7BDC"/>
    <w:rsid w:val="007F0027"/>
    <w:rsid w:val="007F087F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473"/>
    <w:rsid w:val="007F580F"/>
    <w:rsid w:val="007F5947"/>
    <w:rsid w:val="007F5F59"/>
    <w:rsid w:val="007F669D"/>
    <w:rsid w:val="007F6B4E"/>
    <w:rsid w:val="007F7470"/>
    <w:rsid w:val="00800EF3"/>
    <w:rsid w:val="008012B7"/>
    <w:rsid w:val="00801CC5"/>
    <w:rsid w:val="00802669"/>
    <w:rsid w:val="00802A86"/>
    <w:rsid w:val="00802D81"/>
    <w:rsid w:val="00802E59"/>
    <w:rsid w:val="0080401C"/>
    <w:rsid w:val="0080436C"/>
    <w:rsid w:val="0080452B"/>
    <w:rsid w:val="00804720"/>
    <w:rsid w:val="0080495F"/>
    <w:rsid w:val="00804FDD"/>
    <w:rsid w:val="008068D5"/>
    <w:rsid w:val="0081042E"/>
    <w:rsid w:val="00811117"/>
    <w:rsid w:val="00812089"/>
    <w:rsid w:val="008121B9"/>
    <w:rsid w:val="0081222A"/>
    <w:rsid w:val="00814112"/>
    <w:rsid w:val="0081566F"/>
    <w:rsid w:val="00815802"/>
    <w:rsid w:val="00815969"/>
    <w:rsid w:val="00815B97"/>
    <w:rsid w:val="008168CB"/>
    <w:rsid w:val="00816921"/>
    <w:rsid w:val="00816FE0"/>
    <w:rsid w:val="0081777B"/>
    <w:rsid w:val="00817C30"/>
    <w:rsid w:val="00820C98"/>
    <w:rsid w:val="00820FAA"/>
    <w:rsid w:val="00821D29"/>
    <w:rsid w:val="008231F1"/>
    <w:rsid w:val="0082334A"/>
    <w:rsid w:val="008263EC"/>
    <w:rsid w:val="00826ED3"/>
    <w:rsid w:val="00826FBA"/>
    <w:rsid w:val="00827068"/>
    <w:rsid w:val="008273BC"/>
    <w:rsid w:val="00827886"/>
    <w:rsid w:val="0083004A"/>
    <w:rsid w:val="00832E78"/>
    <w:rsid w:val="0083435A"/>
    <w:rsid w:val="00834A52"/>
    <w:rsid w:val="00834E64"/>
    <w:rsid w:val="00835247"/>
    <w:rsid w:val="00836335"/>
    <w:rsid w:val="00836BD8"/>
    <w:rsid w:val="008373EA"/>
    <w:rsid w:val="0083744F"/>
    <w:rsid w:val="0084008F"/>
    <w:rsid w:val="008401E5"/>
    <w:rsid w:val="00840B52"/>
    <w:rsid w:val="008413E1"/>
    <w:rsid w:val="00841966"/>
    <w:rsid w:val="0084296A"/>
    <w:rsid w:val="00842D44"/>
    <w:rsid w:val="0084307E"/>
    <w:rsid w:val="00843540"/>
    <w:rsid w:val="0084384C"/>
    <w:rsid w:val="00844395"/>
    <w:rsid w:val="008448ED"/>
    <w:rsid w:val="00845742"/>
    <w:rsid w:val="00845F77"/>
    <w:rsid w:val="008461AC"/>
    <w:rsid w:val="0084643E"/>
    <w:rsid w:val="00847A26"/>
    <w:rsid w:val="00847A54"/>
    <w:rsid w:val="008506D3"/>
    <w:rsid w:val="00850B2A"/>
    <w:rsid w:val="008510A1"/>
    <w:rsid w:val="0085149C"/>
    <w:rsid w:val="0085177C"/>
    <w:rsid w:val="00851FE3"/>
    <w:rsid w:val="00852445"/>
    <w:rsid w:val="00852E61"/>
    <w:rsid w:val="00853505"/>
    <w:rsid w:val="00854970"/>
    <w:rsid w:val="00854BB5"/>
    <w:rsid w:val="00855574"/>
    <w:rsid w:val="0085559C"/>
    <w:rsid w:val="0085567B"/>
    <w:rsid w:val="00855F39"/>
    <w:rsid w:val="0085681C"/>
    <w:rsid w:val="00856FF2"/>
    <w:rsid w:val="00857250"/>
    <w:rsid w:val="0086018B"/>
    <w:rsid w:val="00862553"/>
    <w:rsid w:val="008629C3"/>
    <w:rsid w:val="00864A1C"/>
    <w:rsid w:val="00864C4E"/>
    <w:rsid w:val="008676F3"/>
    <w:rsid w:val="008678A0"/>
    <w:rsid w:val="00867A8C"/>
    <w:rsid w:val="00870280"/>
    <w:rsid w:val="0087037B"/>
    <w:rsid w:val="00870968"/>
    <w:rsid w:val="00870C32"/>
    <w:rsid w:val="00871B03"/>
    <w:rsid w:val="008723D1"/>
    <w:rsid w:val="00873AB2"/>
    <w:rsid w:val="0087467C"/>
    <w:rsid w:val="00874A31"/>
    <w:rsid w:val="0087532A"/>
    <w:rsid w:val="00876565"/>
    <w:rsid w:val="00876764"/>
    <w:rsid w:val="0087698E"/>
    <w:rsid w:val="00876E6D"/>
    <w:rsid w:val="00877146"/>
    <w:rsid w:val="00877990"/>
    <w:rsid w:val="00877AF1"/>
    <w:rsid w:val="00877E96"/>
    <w:rsid w:val="0088003C"/>
    <w:rsid w:val="0088073B"/>
    <w:rsid w:val="00880FC0"/>
    <w:rsid w:val="00881651"/>
    <w:rsid w:val="00881849"/>
    <w:rsid w:val="00883256"/>
    <w:rsid w:val="0088339A"/>
    <w:rsid w:val="00883898"/>
    <w:rsid w:val="00883BBE"/>
    <w:rsid w:val="00885A15"/>
    <w:rsid w:val="00887327"/>
    <w:rsid w:val="00892DEA"/>
    <w:rsid w:val="00892FCE"/>
    <w:rsid w:val="00893886"/>
    <w:rsid w:val="00893D40"/>
    <w:rsid w:val="00893D63"/>
    <w:rsid w:val="00894ED8"/>
    <w:rsid w:val="00895497"/>
    <w:rsid w:val="00895814"/>
    <w:rsid w:val="008963A8"/>
    <w:rsid w:val="008975A7"/>
    <w:rsid w:val="00897EB5"/>
    <w:rsid w:val="008A0A38"/>
    <w:rsid w:val="008A0A5E"/>
    <w:rsid w:val="008A0CB8"/>
    <w:rsid w:val="008A1161"/>
    <w:rsid w:val="008A188B"/>
    <w:rsid w:val="008A1A2D"/>
    <w:rsid w:val="008A22C5"/>
    <w:rsid w:val="008A2DDE"/>
    <w:rsid w:val="008A41B6"/>
    <w:rsid w:val="008A4450"/>
    <w:rsid w:val="008A4933"/>
    <w:rsid w:val="008A577C"/>
    <w:rsid w:val="008A57E7"/>
    <w:rsid w:val="008A636C"/>
    <w:rsid w:val="008A69A9"/>
    <w:rsid w:val="008A7679"/>
    <w:rsid w:val="008B01F6"/>
    <w:rsid w:val="008B0714"/>
    <w:rsid w:val="008B0FF4"/>
    <w:rsid w:val="008B1B37"/>
    <w:rsid w:val="008B1B83"/>
    <w:rsid w:val="008B23FB"/>
    <w:rsid w:val="008B2923"/>
    <w:rsid w:val="008B29C6"/>
    <w:rsid w:val="008B3328"/>
    <w:rsid w:val="008B54D2"/>
    <w:rsid w:val="008B589E"/>
    <w:rsid w:val="008B6984"/>
    <w:rsid w:val="008C0002"/>
    <w:rsid w:val="008C014D"/>
    <w:rsid w:val="008C06ED"/>
    <w:rsid w:val="008C0844"/>
    <w:rsid w:val="008C0F9F"/>
    <w:rsid w:val="008C1097"/>
    <w:rsid w:val="008C1238"/>
    <w:rsid w:val="008C145B"/>
    <w:rsid w:val="008C1735"/>
    <w:rsid w:val="008C2526"/>
    <w:rsid w:val="008C3021"/>
    <w:rsid w:val="008C347A"/>
    <w:rsid w:val="008C3B5F"/>
    <w:rsid w:val="008C4D81"/>
    <w:rsid w:val="008C51D1"/>
    <w:rsid w:val="008C5436"/>
    <w:rsid w:val="008C5A78"/>
    <w:rsid w:val="008C6BE1"/>
    <w:rsid w:val="008C6C14"/>
    <w:rsid w:val="008C709A"/>
    <w:rsid w:val="008D0109"/>
    <w:rsid w:val="008D0913"/>
    <w:rsid w:val="008D11E9"/>
    <w:rsid w:val="008D2008"/>
    <w:rsid w:val="008D2751"/>
    <w:rsid w:val="008D4C10"/>
    <w:rsid w:val="008D61B1"/>
    <w:rsid w:val="008D7632"/>
    <w:rsid w:val="008D76C0"/>
    <w:rsid w:val="008D7818"/>
    <w:rsid w:val="008D7C42"/>
    <w:rsid w:val="008E057B"/>
    <w:rsid w:val="008E05AB"/>
    <w:rsid w:val="008E1D66"/>
    <w:rsid w:val="008E1E30"/>
    <w:rsid w:val="008E32E7"/>
    <w:rsid w:val="008E3C89"/>
    <w:rsid w:val="008E42CC"/>
    <w:rsid w:val="008E4ABA"/>
    <w:rsid w:val="008E69D7"/>
    <w:rsid w:val="008E798E"/>
    <w:rsid w:val="008F02CB"/>
    <w:rsid w:val="008F0567"/>
    <w:rsid w:val="008F0C8E"/>
    <w:rsid w:val="008F1550"/>
    <w:rsid w:val="008F2B98"/>
    <w:rsid w:val="008F434A"/>
    <w:rsid w:val="008F4AE6"/>
    <w:rsid w:val="008F51E5"/>
    <w:rsid w:val="008F555F"/>
    <w:rsid w:val="008F58D1"/>
    <w:rsid w:val="008F6008"/>
    <w:rsid w:val="008F6D64"/>
    <w:rsid w:val="008F73D9"/>
    <w:rsid w:val="008F7AFA"/>
    <w:rsid w:val="00900720"/>
    <w:rsid w:val="0090072F"/>
    <w:rsid w:val="00901C39"/>
    <w:rsid w:val="00901FF7"/>
    <w:rsid w:val="00902236"/>
    <w:rsid w:val="00902C93"/>
    <w:rsid w:val="0090375D"/>
    <w:rsid w:val="009037E4"/>
    <w:rsid w:val="009046D4"/>
    <w:rsid w:val="00904A14"/>
    <w:rsid w:val="00905976"/>
    <w:rsid w:val="00905D1C"/>
    <w:rsid w:val="00905DF9"/>
    <w:rsid w:val="00905E98"/>
    <w:rsid w:val="00905FF8"/>
    <w:rsid w:val="009063B3"/>
    <w:rsid w:val="009066EF"/>
    <w:rsid w:val="0091014A"/>
    <w:rsid w:val="009119CD"/>
    <w:rsid w:val="0091244B"/>
    <w:rsid w:val="009126E4"/>
    <w:rsid w:val="009134D2"/>
    <w:rsid w:val="00913D9D"/>
    <w:rsid w:val="0091433F"/>
    <w:rsid w:val="009146C2"/>
    <w:rsid w:val="009147B1"/>
    <w:rsid w:val="00914E14"/>
    <w:rsid w:val="009153F6"/>
    <w:rsid w:val="00916299"/>
    <w:rsid w:val="00916802"/>
    <w:rsid w:val="0091689D"/>
    <w:rsid w:val="00916AFE"/>
    <w:rsid w:val="0091731E"/>
    <w:rsid w:val="009173D8"/>
    <w:rsid w:val="009202EF"/>
    <w:rsid w:val="00920568"/>
    <w:rsid w:val="00920581"/>
    <w:rsid w:val="00921861"/>
    <w:rsid w:val="00923163"/>
    <w:rsid w:val="00923843"/>
    <w:rsid w:val="00923C84"/>
    <w:rsid w:val="0092433E"/>
    <w:rsid w:val="009245C7"/>
    <w:rsid w:val="00924E44"/>
    <w:rsid w:val="00924FF2"/>
    <w:rsid w:val="0092555C"/>
    <w:rsid w:val="00925964"/>
    <w:rsid w:val="00925CE7"/>
    <w:rsid w:val="00926088"/>
    <w:rsid w:val="009261FB"/>
    <w:rsid w:val="00926F23"/>
    <w:rsid w:val="009304E7"/>
    <w:rsid w:val="0093053D"/>
    <w:rsid w:val="00931BA3"/>
    <w:rsid w:val="0093243C"/>
    <w:rsid w:val="009327EE"/>
    <w:rsid w:val="0093393E"/>
    <w:rsid w:val="009340B8"/>
    <w:rsid w:val="0093475A"/>
    <w:rsid w:val="0093542A"/>
    <w:rsid w:val="0093647D"/>
    <w:rsid w:val="009368F5"/>
    <w:rsid w:val="009376D1"/>
    <w:rsid w:val="009403AF"/>
    <w:rsid w:val="009411D4"/>
    <w:rsid w:val="0094124A"/>
    <w:rsid w:val="0094326B"/>
    <w:rsid w:val="00943503"/>
    <w:rsid w:val="009435B6"/>
    <w:rsid w:val="00944A8E"/>
    <w:rsid w:val="00944EED"/>
    <w:rsid w:val="00945334"/>
    <w:rsid w:val="009455CC"/>
    <w:rsid w:val="00945D83"/>
    <w:rsid w:val="00945FD6"/>
    <w:rsid w:val="009468CE"/>
    <w:rsid w:val="00946F53"/>
    <w:rsid w:val="00947959"/>
    <w:rsid w:val="0095028A"/>
    <w:rsid w:val="00951944"/>
    <w:rsid w:val="009520DB"/>
    <w:rsid w:val="00952D7D"/>
    <w:rsid w:val="00952DB9"/>
    <w:rsid w:val="00953616"/>
    <w:rsid w:val="0095385E"/>
    <w:rsid w:val="00955215"/>
    <w:rsid w:val="00955493"/>
    <w:rsid w:val="00957913"/>
    <w:rsid w:val="00957C40"/>
    <w:rsid w:val="009604BE"/>
    <w:rsid w:val="00960600"/>
    <w:rsid w:val="009611CF"/>
    <w:rsid w:val="0096122E"/>
    <w:rsid w:val="00961247"/>
    <w:rsid w:val="00961354"/>
    <w:rsid w:val="009617CA"/>
    <w:rsid w:val="00961B6E"/>
    <w:rsid w:val="00962926"/>
    <w:rsid w:val="00963D94"/>
    <w:rsid w:val="0096442D"/>
    <w:rsid w:val="009649D7"/>
    <w:rsid w:val="009654F6"/>
    <w:rsid w:val="009659F6"/>
    <w:rsid w:val="00965AFD"/>
    <w:rsid w:val="00965C30"/>
    <w:rsid w:val="00965D4D"/>
    <w:rsid w:val="00966A3E"/>
    <w:rsid w:val="00967377"/>
    <w:rsid w:val="00967F1C"/>
    <w:rsid w:val="009700AF"/>
    <w:rsid w:val="0097069B"/>
    <w:rsid w:val="00970A6E"/>
    <w:rsid w:val="00970D2C"/>
    <w:rsid w:val="00971E56"/>
    <w:rsid w:val="00972491"/>
    <w:rsid w:val="00973FDE"/>
    <w:rsid w:val="009743CD"/>
    <w:rsid w:val="00974813"/>
    <w:rsid w:val="00974A52"/>
    <w:rsid w:val="00974F14"/>
    <w:rsid w:val="00975D4E"/>
    <w:rsid w:val="00975E63"/>
    <w:rsid w:val="00976D93"/>
    <w:rsid w:val="00977389"/>
    <w:rsid w:val="009779E0"/>
    <w:rsid w:val="00980192"/>
    <w:rsid w:val="00982CF5"/>
    <w:rsid w:val="00983A05"/>
    <w:rsid w:val="00984890"/>
    <w:rsid w:val="00984C9C"/>
    <w:rsid w:val="00984EE7"/>
    <w:rsid w:val="00985CB9"/>
    <w:rsid w:val="00987515"/>
    <w:rsid w:val="009877EF"/>
    <w:rsid w:val="009901B9"/>
    <w:rsid w:val="00990C6B"/>
    <w:rsid w:val="009918FA"/>
    <w:rsid w:val="00991EC9"/>
    <w:rsid w:val="009925E6"/>
    <w:rsid w:val="0099351A"/>
    <w:rsid w:val="0099353F"/>
    <w:rsid w:val="009938F6"/>
    <w:rsid w:val="00993E69"/>
    <w:rsid w:val="00994382"/>
    <w:rsid w:val="009944D8"/>
    <w:rsid w:val="009946CF"/>
    <w:rsid w:val="009952F2"/>
    <w:rsid w:val="009959F0"/>
    <w:rsid w:val="009960A1"/>
    <w:rsid w:val="00996528"/>
    <w:rsid w:val="00996A3E"/>
    <w:rsid w:val="00997AEC"/>
    <w:rsid w:val="009A05EB"/>
    <w:rsid w:val="009A0A3A"/>
    <w:rsid w:val="009A22DA"/>
    <w:rsid w:val="009A25EE"/>
    <w:rsid w:val="009A2AB7"/>
    <w:rsid w:val="009A2E87"/>
    <w:rsid w:val="009A32B6"/>
    <w:rsid w:val="009A38E5"/>
    <w:rsid w:val="009A464B"/>
    <w:rsid w:val="009A48AA"/>
    <w:rsid w:val="009A49FC"/>
    <w:rsid w:val="009A4FF8"/>
    <w:rsid w:val="009A5242"/>
    <w:rsid w:val="009A53AE"/>
    <w:rsid w:val="009A5832"/>
    <w:rsid w:val="009A5AB6"/>
    <w:rsid w:val="009A67DC"/>
    <w:rsid w:val="009A7692"/>
    <w:rsid w:val="009A7E72"/>
    <w:rsid w:val="009B040B"/>
    <w:rsid w:val="009B0657"/>
    <w:rsid w:val="009B157F"/>
    <w:rsid w:val="009B15E0"/>
    <w:rsid w:val="009B22F6"/>
    <w:rsid w:val="009B2940"/>
    <w:rsid w:val="009B2CDF"/>
    <w:rsid w:val="009B3322"/>
    <w:rsid w:val="009B3C48"/>
    <w:rsid w:val="009B412B"/>
    <w:rsid w:val="009B4291"/>
    <w:rsid w:val="009B4984"/>
    <w:rsid w:val="009B5A46"/>
    <w:rsid w:val="009B67C5"/>
    <w:rsid w:val="009B714D"/>
    <w:rsid w:val="009B720C"/>
    <w:rsid w:val="009B752D"/>
    <w:rsid w:val="009B7D1B"/>
    <w:rsid w:val="009C0996"/>
    <w:rsid w:val="009C1556"/>
    <w:rsid w:val="009C1BD6"/>
    <w:rsid w:val="009C2160"/>
    <w:rsid w:val="009C2206"/>
    <w:rsid w:val="009C3076"/>
    <w:rsid w:val="009C3A2D"/>
    <w:rsid w:val="009C3D62"/>
    <w:rsid w:val="009C421B"/>
    <w:rsid w:val="009C45FF"/>
    <w:rsid w:val="009C4FA7"/>
    <w:rsid w:val="009C5303"/>
    <w:rsid w:val="009C5495"/>
    <w:rsid w:val="009C5E0E"/>
    <w:rsid w:val="009C649A"/>
    <w:rsid w:val="009C6726"/>
    <w:rsid w:val="009C6E4D"/>
    <w:rsid w:val="009C7B15"/>
    <w:rsid w:val="009D0603"/>
    <w:rsid w:val="009D070D"/>
    <w:rsid w:val="009D0CB8"/>
    <w:rsid w:val="009D0DC3"/>
    <w:rsid w:val="009D2327"/>
    <w:rsid w:val="009D29EE"/>
    <w:rsid w:val="009D2E85"/>
    <w:rsid w:val="009D4321"/>
    <w:rsid w:val="009D588E"/>
    <w:rsid w:val="009D5A03"/>
    <w:rsid w:val="009D6199"/>
    <w:rsid w:val="009D63AE"/>
    <w:rsid w:val="009D680D"/>
    <w:rsid w:val="009D7133"/>
    <w:rsid w:val="009D7CB0"/>
    <w:rsid w:val="009E0604"/>
    <w:rsid w:val="009E1E40"/>
    <w:rsid w:val="009E2B63"/>
    <w:rsid w:val="009E2BDF"/>
    <w:rsid w:val="009E4DD9"/>
    <w:rsid w:val="009E5026"/>
    <w:rsid w:val="009E5B8F"/>
    <w:rsid w:val="009E62B4"/>
    <w:rsid w:val="009E662D"/>
    <w:rsid w:val="009E6D5F"/>
    <w:rsid w:val="009F0006"/>
    <w:rsid w:val="009F0556"/>
    <w:rsid w:val="009F0E70"/>
    <w:rsid w:val="009F0EBD"/>
    <w:rsid w:val="009F22F7"/>
    <w:rsid w:val="009F252C"/>
    <w:rsid w:val="009F2B42"/>
    <w:rsid w:val="009F2F9D"/>
    <w:rsid w:val="009F4307"/>
    <w:rsid w:val="009F44FC"/>
    <w:rsid w:val="009F4DF6"/>
    <w:rsid w:val="009F5D37"/>
    <w:rsid w:val="009F6116"/>
    <w:rsid w:val="009F623F"/>
    <w:rsid w:val="009F680B"/>
    <w:rsid w:val="009F68F5"/>
    <w:rsid w:val="009F75B5"/>
    <w:rsid w:val="00A0015A"/>
    <w:rsid w:val="00A00A1F"/>
    <w:rsid w:val="00A00E89"/>
    <w:rsid w:val="00A012FB"/>
    <w:rsid w:val="00A01CF7"/>
    <w:rsid w:val="00A028AA"/>
    <w:rsid w:val="00A03F44"/>
    <w:rsid w:val="00A04F56"/>
    <w:rsid w:val="00A05548"/>
    <w:rsid w:val="00A05D14"/>
    <w:rsid w:val="00A06340"/>
    <w:rsid w:val="00A071B2"/>
    <w:rsid w:val="00A0736F"/>
    <w:rsid w:val="00A07617"/>
    <w:rsid w:val="00A07BFA"/>
    <w:rsid w:val="00A1017C"/>
    <w:rsid w:val="00A101D9"/>
    <w:rsid w:val="00A10AA1"/>
    <w:rsid w:val="00A10B1E"/>
    <w:rsid w:val="00A11B90"/>
    <w:rsid w:val="00A11F3F"/>
    <w:rsid w:val="00A12EC7"/>
    <w:rsid w:val="00A136EA"/>
    <w:rsid w:val="00A138CA"/>
    <w:rsid w:val="00A14471"/>
    <w:rsid w:val="00A144DF"/>
    <w:rsid w:val="00A145CA"/>
    <w:rsid w:val="00A14AEE"/>
    <w:rsid w:val="00A14C71"/>
    <w:rsid w:val="00A153D8"/>
    <w:rsid w:val="00A158AD"/>
    <w:rsid w:val="00A159C1"/>
    <w:rsid w:val="00A16E6F"/>
    <w:rsid w:val="00A17197"/>
    <w:rsid w:val="00A21A9A"/>
    <w:rsid w:val="00A23439"/>
    <w:rsid w:val="00A23605"/>
    <w:rsid w:val="00A236DC"/>
    <w:rsid w:val="00A2568F"/>
    <w:rsid w:val="00A25A20"/>
    <w:rsid w:val="00A25F35"/>
    <w:rsid w:val="00A26B54"/>
    <w:rsid w:val="00A26B98"/>
    <w:rsid w:val="00A27284"/>
    <w:rsid w:val="00A277C8"/>
    <w:rsid w:val="00A27BA7"/>
    <w:rsid w:val="00A32401"/>
    <w:rsid w:val="00A324DB"/>
    <w:rsid w:val="00A33753"/>
    <w:rsid w:val="00A3569C"/>
    <w:rsid w:val="00A35D8F"/>
    <w:rsid w:val="00A36786"/>
    <w:rsid w:val="00A36893"/>
    <w:rsid w:val="00A37EB8"/>
    <w:rsid w:val="00A405DE"/>
    <w:rsid w:val="00A40A8C"/>
    <w:rsid w:val="00A42B8A"/>
    <w:rsid w:val="00A4303E"/>
    <w:rsid w:val="00A43E21"/>
    <w:rsid w:val="00A43E4F"/>
    <w:rsid w:val="00A43F95"/>
    <w:rsid w:val="00A45186"/>
    <w:rsid w:val="00A4534B"/>
    <w:rsid w:val="00A463D0"/>
    <w:rsid w:val="00A4716D"/>
    <w:rsid w:val="00A473E1"/>
    <w:rsid w:val="00A476B4"/>
    <w:rsid w:val="00A4775E"/>
    <w:rsid w:val="00A477E0"/>
    <w:rsid w:val="00A501DE"/>
    <w:rsid w:val="00A50A93"/>
    <w:rsid w:val="00A517C2"/>
    <w:rsid w:val="00A52048"/>
    <w:rsid w:val="00A52D32"/>
    <w:rsid w:val="00A5422A"/>
    <w:rsid w:val="00A54759"/>
    <w:rsid w:val="00A54F3B"/>
    <w:rsid w:val="00A559F8"/>
    <w:rsid w:val="00A55DE5"/>
    <w:rsid w:val="00A56DB2"/>
    <w:rsid w:val="00A571D1"/>
    <w:rsid w:val="00A57B22"/>
    <w:rsid w:val="00A6012D"/>
    <w:rsid w:val="00A60BB3"/>
    <w:rsid w:val="00A61CED"/>
    <w:rsid w:val="00A6247D"/>
    <w:rsid w:val="00A62A53"/>
    <w:rsid w:val="00A62E04"/>
    <w:rsid w:val="00A641C3"/>
    <w:rsid w:val="00A649C6"/>
    <w:rsid w:val="00A65F2E"/>
    <w:rsid w:val="00A6693B"/>
    <w:rsid w:val="00A6693F"/>
    <w:rsid w:val="00A673C7"/>
    <w:rsid w:val="00A6764B"/>
    <w:rsid w:val="00A67BD4"/>
    <w:rsid w:val="00A67F6D"/>
    <w:rsid w:val="00A70AD8"/>
    <w:rsid w:val="00A70B13"/>
    <w:rsid w:val="00A717C2"/>
    <w:rsid w:val="00A71C3D"/>
    <w:rsid w:val="00A71DE1"/>
    <w:rsid w:val="00A71F9B"/>
    <w:rsid w:val="00A724AB"/>
    <w:rsid w:val="00A74192"/>
    <w:rsid w:val="00A760B5"/>
    <w:rsid w:val="00A77E02"/>
    <w:rsid w:val="00A80825"/>
    <w:rsid w:val="00A8168D"/>
    <w:rsid w:val="00A81F16"/>
    <w:rsid w:val="00A824A2"/>
    <w:rsid w:val="00A826A2"/>
    <w:rsid w:val="00A82711"/>
    <w:rsid w:val="00A82D5E"/>
    <w:rsid w:val="00A83A79"/>
    <w:rsid w:val="00A85401"/>
    <w:rsid w:val="00A85FA6"/>
    <w:rsid w:val="00A8636A"/>
    <w:rsid w:val="00A86A0D"/>
    <w:rsid w:val="00A86BFF"/>
    <w:rsid w:val="00A87B0A"/>
    <w:rsid w:val="00A87B7D"/>
    <w:rsid w:val="00A91C99"/>
    <w:rsid w:val="00A91CCB"/>
    <w:rsid w:val="00A92D94"/>
    <w:rsid w:val="00A936E9"/>
    <w:rsid w:val="00A94085"/>
    <w:rsid w:val="00A945B8"/>
    <w:rsid w:val="00A95245"/>
    <w:rsid w:val="00A95E8B"/>
    <w:rsid w:val="00A96394"/>
    <w:rsid w:val="00A971B2"/>
    <w:rsid w:val="00AA06AD"/>
    <w:rsid w:val="00AA116D"/>
    <w:rsid w:val="00AA19FE"/>
    <w:rsid w:val="00AA5907"/>
    <w:rsid w:val="00AA62B6"/>
    <w:rsid w:val="00AA638C"/>
    <w:rsid w:val="00AA72FE"/>
    <w:rsid w:val="00AB039F"/>
    <w:rsid w:val="00AB0C7C"/>
    <w:rsid w:val="00AB0F6C"/>
    <w:rsid w:val="00AB1010"/>
    <w:rsid w:val="00AB118C"/>
    <w:rsid w:val="00AB184E"/>
    <w:rsid w:val="00AB269C"/>
    <w:rsid w:val="00AB3282"/>
    <w:rsid w:val="00AB40C6"/>
    <w:rsid w:val="00AB4237"/>
    <w:rsid w:val="00AB4ED7"/>
    <w:rsid w:val="00AB5446"/>
    <w:rsid w:val="00AB6C9E"/>
    <w:rsid w:val="00AB6D30"/>
    <w:rsid w:val="00AB7191"/>
    <w:rsid w:val="00AB72C9"/>
    <w:rsid w:val="00AB76F6"/>
    <w:rsid w:val="00AC07AD"/>
    <w:rsid w:val="00AC095A"/>
    <w:rsid w:val="00AC10E2"/>
    <w:rsid w:val="00AC24EA"/>
    <w:rsid w:val="00AC31A0"/>
    <w:rsid w:val="00AC38F9"/>
    <w:rsid w:val="00AC3E64"/>
    <w:rsid w:val="00AC4525"/>
    <w:rsid w:val="00AC6B5B"/>
    <w:rsid w:val="00AC6C9C"/>
    <w:rsid w:val="00AD00B9"/>
    <w:rsid w:val="00AD0A16"/>
    <w:rsid w:val="00AD1201"/>
    <w:rsid w:val="00AD17BB"/>
    <w:rsid w:val="00AD3A0C"/>
    <w:rsid w:val="00AD3D63"/>
    <w:rsid w:val="00AD45C3"/>
    <w:rsid w:val="00AD515A"/>
    <w:rsid w:val="00AD57A0"/>
    <w:rsid w:val="00AD57EC"/>
    <w:rsid w:val="00AD5808"/>
    <w:rsid w:val="00AD598D"/>
    <w:rsid w:val="00AD5D3E"/>
    <w:rsid w:val="00AD62F7"/>
    <w:rsid w:val="00AD7173"/>
    <w:rsid w:val="00AD730F"/>
    <w:rsid w:val="00AD73F7"/>
    <w:rsid w:val="00AD76D5"/>
    <w:rsid w:val="00AE0EB9"/>
    <w:rsid w:val="00AE1269"/>
    <w:rsid w:val="00AE1772"/>
    <w:rsid w:val="00AE1BEF"/>
    <w:rsid w:val="00AE2421"/>
    <w:rsid w:val="00AE3021"/>
    <w:rsid w:val="00AE363A"/>
    <w:rsid w:val="00AE52A9"/>
    <w:rsid w:val="00AE5B43"/>
    <w:rsid w:val="00AE7F75"/>
    <w:rsid w:val="00AF096B"/>
    <w:rsid w:val="00AF12C7"/>
    <w:rsid w:val="00AF1F64"/>
    <w:rsid w:val="00AF2422"/>
    <w:rsid w:val="00AF2FBF"/>
    <w:rsid w:val="00AF3B7B"/>
    <w:rsid w:val="00AF3BB5"/>
    <w:rsid w:val="00AF4229"/>
    <w:rsid w:val="00AF500B"/>
    <w:rsid w:val="00AF5B6E"/>
    <w:rsid w:val="00AF761A"/>
    <w:rsid w:val="00AF7D65"/>
    <w:rsid w:val="00B00861"/>
    <w:rsid w:val="00B02388"/>
    <w:rsid w:val="00B035D0"/>
    <w:rsid w:val="00B03727"/>
    <w:rsid w:val="00B03777"/>
    <w:rsid w:val="00B0390C"/>
    <w:rsid w:val="00B04156"/>
    <w:rsid w:val="00B04861"/>
    <w:rsid w:val="00B0544C"/>
    <w:rsid w:val="00B05C5D"/>
    <w:rsid w:val="00B0613A"/>
    <w:rsid w:val="00B065B8"/>
    <w:rsid w:val="00B06A5A"/>
    <w:rsid w:val="00B06C1E"/>
    <w:rsid w:val="00B10188"/>
    <w:rsid w:val="00B11B16"/>
    <w:rsid w:val="00B11C54"/>
    <w:rsid w:val="00B11DC6"/>
    <w:rsid w:val="00B1263A"/>
    <w:rsid w:val="00B132F8"/>
    <w:rsid w:val="00B1352A"/>
    <w:rsid w:val="00B13C11"/>
    <w:rsid w:val="00B1499B"/>
    <w:rsid w:val="00B149C7"/>
    <w:rsid w:val="00B159EF"/>
    <w:rsid w:val="00B15B39"/>
    <w:rsid w:val="00B16DB9"/>
    <w:rsid w:val="00B17158"/>
    <w:rsid w:val="00B20079"/>
    <w:rsid w:val="00B20247"/>
    <w:rsid w:val="00B20A5A"/>
    <w:rsid w:val="00B20CA9"/>
    <w:rsid w:val="00B20F1D"/>
    <w:rsid w:val="00B22760"/>
    <w:rsid w:val="00B235F3"/>
    <w:rsid w:val="00B24BF6"/>
    <w:rsid w:val="00B24EA5"/>
    <w:rsid w:val="00B256A7"/>
    <w:rsid w:val="00B25F91"/>
    <w:rsid w:val="00B260A2"/>
    <w:rsid w:val="00B274F5"/>
    <w:rsid w:val="00B276B0"/>
    <w:rsid w:val="00B2782B"/>
    <w:rsid w:val="00B31575"/>
    <w:rsid w:val="00B319B6"/>
    <w:rsid w:val="00B31B89"/>
    <w:rsid w:val="00B31D74"/>
    <w:rsid w:val="00B32B7C"/>
    <w:rsid w:val="00B33410"/>
    <w:rsid w:val="00B33943"/>
    <w:rsid w:val="00B33C4C"/>
    <w:rsid w:val="00B33FBE"/>
    <w:rsid w:val="00B341E9"/>
    <w:rsid w:val="00B3427B"/>
    <w:rsid w:val="00B3669C"/>
    <w:rsid w:val="00B372CD"/>
    <w:rsid w:val="00B379EB"/>
    <w:rsid w:val="00B37E96"/>
    <w:rsid w:val="00B403BA"/>
    <w:rsid w:val="00B40CFC"/>
    <w:rsid w:val="00B415DD"/>
    <w:rsid w:val="00B41F43"/>
    <w:rsid w:val="00B42019"/>
    <w:rsid w:val="00B4269A"/>
    <w:rsid w:val="00B434D0"/>
    <w:rsid w:val="00B434DA"/>
    <w:rsid w:val="00B4366E"/>
    <w:rsid w:val="00B4554D"/>
    <w:rsid w:val="00B4595C"/>
    <w:rsid w:val="00B4618C"/>
    <w:rsid w:val="00B4693B"/>
    <w:rsid w:val="00B5026E"/>
    <w:rsid w:val="00B5143D"/>
    <w:rsid w:val="00B5423E"/>
    <w:rsid w:val="00B549D1"/>
    <w:rsid w:val="00B563BB"/>
    <w:rsid w:val="00B567C8"/>
    <w:rsid w:val="00B56CE1"/>
    <w:rsid w:val="00B60627"/>
    <w:rsid w:val="00B61C21"/>
    <w:rsid w:val="00B62FAC"/>
    <w:rsid w:val="00B63862"/>
    <w:rsid w:val="00B644E7"/>
    <w:rsid w:val="00B64A49"/>
    <w:rsid w:val="00B650F4"/>
    <w:rsid w:val="00B659C7"/>
    <w:rsid w:val="00B66246"/>
    <w:rsid w:val="00B6644B"/>
    <w:rsid w:val="00B66AF8"/>
    <w:rsid w:val="00B66C56"/>
    <w:rsid w:val="00B66E18"/>
    <w:rsid w:val="00B66EF9"/>
    <w:rsid w:val="00B6720B"/>
    <w:rsid w:val="00B707E9"/>
    <w:rsid w:val="00B72231"/>
    <w:rsid w:val="00B73CF7"/>
    <w:rsid w:val="00B75543"/>
    <w:rsid w:val="00B75A41"/>
    <w:rsid w:val="00B75DA8"/>
    <w:rsid w:val="00B75EC1"/>
    <w:rsid w:val="00B761AF"/>
    <w:rsid w:val="00B76627"/>
    <w:rsid w:val="00B77116"/>
    <w:rsid w:val="00B773CA"/>
    <w:rsid w:val="00B774D0"/>
    <w:rsid w:val="00B80F0C"/>
    <w:rsid w:val="00B82CC3"/>
    <w:rsid w:val="00B8343C"/>
    <w:rsid w:val="00B8462F"/>
    <w:rsid w:val="00B86CF2"/>
    <w:rsid w:val="00B875A8"/>
    <w:rsid w:val="00B90151"/>
    <w:rsid w:val="00B90645"/>
    <w:rsid w:val="00B910D6"/>
    <w:rsid w:val="00B91197"/>
    <w:rsid w:val="00B914AC"/>
    <w:rsid w:val="00B93452"/>
    <w:rsid w:val="00B93537"/>
    <w:rsid w:val="00B935DA"/>
    <w:rsid w:val="00B9390C"/>
    <w:rsid w:val="00B93B3F"/>
    <w:rsid w:val="00B94336"/>
    <w:rsid w:val="00B95CEE"/>
    <w:rsid w:val="00B96362"/>
    <w:rsid w:val="00B969BD"/>
    <w:rsid w:val="00B96BF0"/>
    <w:rsid w:val="00BA0622"/>
    <w:rsid w:val="00BA0BD9"/>
    <w:rsid w:val="00BA14B9"/>
    <w:rsid w:val="00BA1A23"/>
    <w:rsid w:val="00BA242B"/>
    <w:rsid w:val="00BA2805"/>
    <w:rsid w:val="00BA29C8"/>
    <w:rsid w:val="00BA3C5D"/>
    <w:rsid w:val="00BA3F4C"/>
    <w:rsid w:val="00BA58BF"/>
    <w:rsid w:val="00BA5B26"/>
    <w:rsid w:val="00BA6181"/>
    <w:rsid w:val="00BA64CC"/>
    <w:rsid w:val="00BA6579"/>
    <w:rsid w:val="00BA67C3"/>
    <w:rsid w:val="00BA74CF"/>
    <w:rsid w:val="00BA7536"/>
    <w:rsid w:val="00BB0AAC"/>
    <w:rsid w:val="00BB0B0B"/>
    <w:rsid w:val="00BB1C42"/>
    <w:rsid w:val="00BB382D"/>
    <w:rsid w:val="00BB47FD"/>
    <w:rsid w:val="00BB56E6"/>
    <w:rsid w:val="00BB68EB"/>
    <w:rsid w:val="00BB6DF2"/>
    <w:rsid w:val="00BB7D97"/>
    <w:rsid w:val="00BC0AD5"/>
    <w:rsid w:val="00BC19C9"/>
    <w:rsid w:val="00BC253E"/>
    <w:rsid w:val="00BC2598"/>
    <w:rsid w:val="00BC3CD4"/>
    <w:rsid w:val="00BC4185"/>
    <w:rsid w:val="00BC4361"/>
    <w:rsid w:val="00BC4EA9"/>
    <w:rsid w:val="00BC54A7"/>
    <w:rsid w:val="00BC568B"/>
    <w:rsid w:val="00BC7D60"/>
    <w:rsid w:val="00BD0877"/>
    <w:rsid w:val="00BD1752"/>
    <w:rsid w:val="00BD290D"/>
    <w:rsid w:val="00BD2977"/>
    <w:rsid w:val="00BD2B36"/>
    <w:rsid w:val="00BD38BA"/>
    <w:rsid w:val="00BD7458"/>
    <w:rsid w:val="00BD754C"/>
    <w:rsid w:val="00BE00ED"/>
    <w:rsid w:val="00BE0743"/>
    <w:rsid w:val="00BE0CA4"/>
    <w:rsid w:val="00BE1523"/>
    <w:rsid w:val="00BE1D0E"/>
    <w:rsid w:val="00BE264E"/>
    <w:rsid w:val="00BE356B"/>
    <w:rsid w:val="00BE379B"/>
    <w:rsid w:val="00BE5A64"/>
    <w:rsid w:val="00BE6255"/>
    <w:rsid w:val="00BE7503"/>
    <w:rsid w:val="00BE78BC"/>
    <w:rsid w:val="00BF0BE5"/>
    <w:rsid w:val="00BF196A"/>
    <w:rsid w:val="00BF197D"/>
    <w:rsid w:val="00BF2074"/>
    <w:rsid w:val="00BF262F"/>
    <w:rsid w:val="00BF28A9"/>
    <w:rsid w:val="00BF36B4"/>
    <w:rsid w:val="00BF42EB"/>
    <w:rsid w:val="00BF4A78"/>
    <w:rsid w:val="00BF4B86"/>
    <w:rsid w:val="00BF5617"/>
    <w:rsid w:val="00BF76CD"/>
    <w:rsid w:val="00BF771B"/>
    <w:rsid w:val="00C002B1"/>
    <w:rsid w:val="00C031A4"/>
    <w:rsid w:val="00C0372F"/>
    <w:rsid w:val="00C04267"/>
    <w:rsid w:val="00C044BF"/>
    <w:rsid w:val="00C044D1"/>
    <w:rsid w:val="00C05967"/>
    <w:rsid w:val="00C05E47"/>
    <w:rsid w:val="00C06027"/>
    <w:rsid w:val="00C06375"/>
    <w:rsid w:val="00C0660B"/>
    <w:rsid w:val="00C06EAC"/>
    <w:rsid w:val="00C06F57"/>
    <w:rsid w:val="00C07173"/>
    <w:rsid w:val="00C0745B"/>
    <w:rsid w:val="00C075DD"/>
    <w:rsid w:val="00C07D6B"/>
    <w:rsid w:val="00C07E04"/>
    <w:rsid w:val="00C07F8E"/>
    <w:rsid w:val="00C10012"/>
    <w:rsid w:val="00C1009F"/>
    <w:rsid w:val="00C1025C"/>
    <w:rsid w:val="00C103E6"/>
    <w:rsid w:val="00C10482"/>
    <w:rsid w:val="00C11C3C"/>
    <w:rsid w:val="00C11C96"/>
    <w:rsid w:val="00C12176"/>
    <w:rsid w:val="00C12E15"/>
    <w:rsid w:val="00C143A0"/>
    <w:rsid w:val="00C147B4"/>
    <w:rsid w:val="00C15107"/>
    <w:rsid w:val="00C15C64"/>
    <w:rsid w:val="00C15DC8"/>
    <w:rsid w:val="00C15FAD"/>
    <w:rsid w:val="00C16731"/>
    <w:rsid w:val="00C1793D"/>
    <w:rsid w:val="00C17CE0"/>
    <w:rsid w:val="00C20BBD"/>
    <w:rsid w:val="00C211CA"/>
    <w:rsid w:val="00C23851"/>
    <w:rsid w:val="00C23A4B"/>
    <w:rsid w:val="00C23CF7"/>
    <w:rsid w:val="00C240B3"/>
    <w:rsid w:val="00C24259"/>
    <w:rsid w:val="00C24624"/>
    <w:rsid w:val="00C246F3"/>
    <w:rsid w:val="00C24BD1"/>
    <w:rsid w:val="00C25DC5"/>
    <w:rsid w:val="00C27145"/>
    <w:rsid w:val="00C2745F"/>
    <w:rsid w:val="00C2790E"/>
    <w:rsid w:val="00C27AA9"/>
    <w:rsid w:val="00C27AB9"/>
    <w:rsid w:val="00C310F9"/>
    <w:rsid w:val="00C31666"/>
    <w:rsid w:val="00C3191A"/>
    <w:rsid w:val="00C31D6F"/>
    <w:rsid w:val="00C32C2F"/>
    <w:rsid w:val="00C33494"/>
    <w:rsid w:val="00C345FD"/>
    <w:rsid w:val="00C35218"/>
    <w:rsid w:val="00C359DC"/>
    <w:rsid w:val="00C36669"/>
    <w:rsid w:val="00C375CD"/>
    <w:rsid w:val="00C37638"/>
    <w:rsid w:val="00C37870"/>
    <w:rsid w:val="00C37B63"/>
    <w:rsid w:val="00C4071F"/>
    <w:rsid w:val="00C40BF8"/>
    <w:rsid w:val="00C4184D"/>
    <w:rsid w:val="00C4249A"/>
    <w:rsid w:val="00C4266E"/>
    <w:rsid w:val="00C42DE2"/>
    <w:rsid w:val="00C4335D"/>
    <w:rsid w:val="00C44945"/>
    <w:rsid w:val="00C44AA8"/>
    <w:rsid w:val="00C45007"/>
    <w:rsid w:val="00C4593D"/>
    <w:rsid w:val="00C4695C"/>
    <w:rsid w:val="00C46F06"/>
    <w:rsid w:val="00C500F4"/>
    <w:rsid w:val="00C5164B"/>
    <w:rsid w:val="00C52B17"/>
    <w:rsid w:val="00C533F6"/>
    <w:rsid w:val="00C5438F"/>
    <w:rsid w:val="00C5451D"/>
    <w:rsid w:val="00C550EA"/>
    <w:rsid w:val="00C55E11"/>
    <w:rsid w:val="00C607C5"/>
    <w:rsid w:val="00C607E7"/>
    <w:rsid w:val="00C60F8B"/>
    <w:rsid w:val="00C63214"/>
    <w:rsid w:val="00C63F5C"/>
    <w:rsid w:val="00C64143"/>
    <w:rsid w:val="00C64A0A"/>
    <w:rsid w:val="00C64CDB"/>
    <w:rsid w:val="00C65104"/>
    <w:rsid w:val="00C65124"/>
    <w:rsid w:val="00C651ED"/>
    <w:rsid w:val="00C65499"/>
    <w:rsid w:val="00C673F5"/>
    <w:rsid w:val="00C677EC"/>
    <w:rsid w:val="00C7002F"/>
    <w:rsid w:val="00C7114A"/>
    <w:rsid w:val="00C71481"/>
    <w:rsid w:val="00C7216A"/>
    <w:rsid w:val="00C7247B"/>
    <w:rsid w:val="00C734F3"/>
    <w:rsid w:val="00C7360F"/>
    <w:rsid w:val="00C73ED2"/>
    <w:rsid w:val="00C7414A"/>
    <w:rsid w:val="00C746C0"/>
    <w:rsid w:val="00C74ED5"/>
    <w:rsid w:val="00C750F9"/>
    <w:rsid w:val="00C75451"/>
    <w:rsid w:val="00C75527"/>
    <w:rsid w:val="00C757A9"/>
    <w:rsid w:val="00C7664F"/>
    <w:rsid w:val="00C7785E"/>
    <w:rsid w:val="00C77EFC"/>
    <w:rsid w:val="00C77F75"/>
    <w:rsid w:val="00C80043"/>
    <w:rsid w:val="00C80894"/>
    <w:rsid w:val="00C80D30"/>
    <w:rsid w:val="00C81347"/>
    <w:rsid w:val="00C81F72"/>
    <w:rsid w:val="00C82193"/>
    <w:rsid w:val="00C832D0"/>
    <w:rsid w:val="00C84225"/>
    <w:rsid w:val="00C844D7"/>
    <w:rsid w:val="00C845BD"/>
    <w:rsid w:val="00C84A2D"/>
    <w:rsid w:val="00C84FD8"/>
    <w:rsid w:val="00C85307"/>
    <w:rsid w:val="00C853E2"/>
    <w:rsid w:val="00C85686"/>
    <w:rsid w:val="00C85916"/>
    <w:rsid w:val="00C85A7B"/>
    <w:rsid w:val="00C85AA9"/>
    <w:rsid w:val="00C8623D"/>
    <w:rsid w:val="00C86AF8"/>
    <w:rsid w:val="00C8704A"/>
    <w:rsid w:val="00C87354"/>
    <w:rsid w:val="00C91FC4"/>
    <w:rsid w:val="00C937C3"/>
    <w:rsid w:val="00C944C5"/>
    <w:rsid w:val="00C94FDF"/>
    <w:rsid w:val="00C95315"/>
    <w:rsid w:val="00C96FEB"/>
    <w:rsid w:val="00C971F8"/>
    <w:rsid w:val="00C975A0"/>
    <w:rsid w:val="00C97D4D"/>
    <w:rsid w:val="00CA00D9"/>
    <w:rsid w:val="00CA0551"/>
    <w:rsid w:val="00CA0708"/>
    <w:rsid w:val="00CA0964"/>
    <w:rsid w:val="00CA0AC9"/>
    <w:rsid w:val="00CA1C22"/>
    <w:rsid w:val="00CA37DD"/>
    <w:rsid w:val="00CA3EF7"/>
    <w:rsid w:val="00CA4371"/>
    <w:rsid w:val="00CA4D7D"/>
    <w:rsid w:val="00CA4EFB"/>
    <w:rsid w:val="00CA6419"/>
    <w:rsid w:val="00CA7FDD"/>
    <w:rsid w:val="00CB0175"/>
    <w:rsid w:val="00CB0C34"/>
    <w:rsid w:val="00CB120A"/>
    <w:rsid w:val="00CB185A"/>
    <w:rsid w:val="00CB1E0C"/>
    <w:rsid w:val="00CB2067"/>
    <w:rsid w:val="00CB2279"/>
    <w:rsid w:val="00CB35B1"/>
    <w:rsid w:val="00CB3640"/>
    <w:rsid w:val="00CB39E1"/>
    <w:rsid w:val="00CB434A"/>
    <w:rsid w:val="00CB451D"/>
    <w:rsid w:val="00CB5C90"/>
    <w:rsid w:val="00CB6545"/>
    <w:rsid w:val="00CB6C4E"/>
    <w:rsid w:val="00CB6E5B"/>
    <w:rsid w:val="00CC0B48"/>
    <w:rsid w:val="00CC1C2E"/>
    <w:rsid w:val="00CC24A0"/>
    <w:rsid w:val="00CC2769"/>
    <w:rsid w:val="00CC3A8C"/>
    <w:rsid w:val="00CC3CCD"/>
    <w:rsid w:val="00CC5170"/>
    <w:rsid w:val="00CC61B3"/>
    <w:rsid w:val="00CC6CA0"/>
    <w:rsid w:val="00CC7054"/>
    <w:rsid w:val="00CC73B9"/>
    <w:rsid w:val="00CC749F"/>
    <w:rsid w:val="00CC75A7"/>
    <w:rsid w:val="00CC7A3B"/>
    <w:rsid w:val="00CC7ABB"/>
    <w:rsid w:val="00CD00AC"/>
    <w:rsid w:val="00CD0A28"/>
    <w:rsid w:val="00CD1237"/>
    <w:rsid w:val="00CD1AE5"/>
    <w:rsid w:val="00CD1E08"/>
    <w:rsid w:val="00CD4064"/>
    <w:rsid w:val="00CD4791"/>
    <w:rsid w:val="00CD4BBD"/>
    <w:rsid w:val="00CD4E14"/>
    <w:rsid w:val="00CD545D"/>
    <w:rsid w:val="00CD5CA6"/>
    <w:rsid w:val="00CD68F5"/>
    <w:rsid w:val="00CD6DA5"/>
    <w:rsid w:val="00CD763C"/>
    <w:rsid w:val="00CD7834"/>
    <w:rsid w:val="00CE09B8"/>
    <w:rsid w:val="00CE0D75"/>
    <w:rsid w:val="00CE1AD1"/>
    <w:rsid w:val="00CE264F"/>
    <w:rsid w:val="00CE3D27"/>
    <w:rsid w:val="00CE5278"/>
    <w:rsid w:val="00CE6182"/>
    <w:rsid w:val="00CE68D8"/>
    <w:rsid w:val="00CE6B28"/>
    <w:rsid w:val="00CE7489"/>
    <w:rsid w:val="00CE74AD"/>
    <w:rsid w:val="00CE7E6F"/>
    <w:rsid w:val="00CF17C1"/>
    <w:rsid w:val="00CF1C18"/>
    <w:rsid w:val="00CF210A"/>
    <w:rsid w:val="00CF2802"/>
    <w:rsid w:val="00CF5013"/>
    <w:rsid w:val="00CF5642"/>
    <w:rsid w:val="00CF6C34"/>
    <w:rsid w:val="00CF700B"/>
    <w:rsid w:val="00D00725"/>
    <w:rsid w:val="00D027A5"/>
    <w:rsid w:val="00D02C5F"/>
    <w:rsid w:val="00D02D69"/>
    <w:rsid w:val="00D05592"/>
    <w:rsid w:val="00D05E50"/>
    <w:rsid w:val="00D06345"/>
    <w:rsid w:val="00D0765C"/>
    <w:rsid w:val="00D07932"/>
    <w:rsid w:val="00D10487"/>
    <w:rsid w:val="00D11A1A"/>
    <w:rsid w:val="00D11CA2"/>
    <w:rsid w:val="00D11D0F"/>
    <w:rsid w:val="00D1212B"/>
    <w:rsid w:val="00D12239"/>
    <w:rsid w:val="00D1284C"/>
    <w:rsid w:val="00D12C14"/>
    <w:rsid w:val="00D14327"/>
    <w:rsid w:val="00D14371"/>
    <w:rsid w:val="00D150E0"/>
    <w:rsid w:val="00D154EE"/>
    <w:rsid w:val="00D157A1"/>
    <w:rsid w:val="00D15C50"/>
    <w:rsid w:val="00D1601D"/>
    <w:rsid w:val="00D1605D"/>
    <w:rsid w:val="00D16521"/>
    <w:rsid w:val="00D17B90"/>
    <w:rsid w:val="00D201F7"/>
    <w:rsid w:val="00D204A3"/>
    <w:rsid w:val="00D2062C"/>
    <w:rsid w:val="00D20928"/>
    <w:rsid w:val="00D20AD1"/>
    <w:rsid w:val="00D20D58"/>
    <w:rsid w:val="00D212B1"/>
    <w:rsid w:val="00D21A67"/>
    <w:rsid w:val="00D22DFC"/>
    <w:rsid w:val="00D22E0C"/>
    <w:rsid w:val="00D23219"/>
    <w:rsid w:val="00D23964"/>
    <w:rsid w:val="00D24596"/>
    <w:rsid w:val="00D257A1"/>
    <w:rsid w:val="00D25B95"/>
    <w:rsid w:val="00D25D33"/>
    <w:rsid w:val="00D25DF7"/>
    <w:rsid w:val="00D25F71"/>
    <w:rsid w:val="00D264EB"/>
    <w:rsid w:val="00D26832"/>
    <w:rsid w:val="00D27480"/>
    <w:rsid w:val="00D27C85"/>
    <w:rsid w:val="00D27D0B"/>
    <w:rsid w:val="00D300CB"/>
    <w:rsid w:val="00D31035"/>
    <w:rsid w:val="00D31EA0"/>
    <w:rsid w:val="00D31F55"/>
    <w:rsid w:val="00D32235"/>
    <w:rsid w:val="00D3258A"/>
    <w:rsid w:val="00D3266E"/>
    <w:rsid w:val="00D327D6"/>
    <w:rsid w:val="00D32B00"/>
    <w:rsid w:val="00D32EE9"/>
    <w:rsid w:val="00D35132"/>
    <w:rsid w:val="00D35475"/>
    <w:rsid w:val="00D35481"/>
    <w:rsid w:val="00D3583C"/>
    <w:rsid w:val="00D35B64"/>
    <w:rsid w:val="00D35C31"/>
    <w:rsid w:val="00D3663A"/>
    <w:rsid w:val="00D366C0"/>
    <w:rsid w:val="00D369C6"/>
    <w:rsid w:val="00D36A85"/>
    <w:rsid w:val="00D36A88"/>
    <w:rsid w:val="00D36F6D"/>
    <w:rsid w:val="00D374B5"/>
    <w:rsid w:val="00D37F3C"/>
    <w:rsid w:val="00D40240"/>
    <w:rsid w:val="00D403A4"/>
    <w:rsid w:val="00D40751"/>
    <w:rsid w:val="00D41136"/>
    <w:rsid w:val="00D4157F"/>
    <w:rsid w:val="00D41DC7"/>
    <w:rsid w:val="00D4222F"/>
    <w:rsid w:val="00D42D17"/>
    <w:rsid w:val="00D43FD5"/>
    <w:rsid w:val="00D44729"/>
    <w:rsid w:val="00D45C63"/>
    <w:rsid w:val="00D46119"/>
    <w:rsid w:val="00D47345"/>
    <w:rsid w:val="00D47887"/>
    <w:rsid w:val="00D51041"/>
    <w:rsid w:val="00D51D00"/>
    <w:rsid w:val="00D524E2"/>
    <w:rsid w:val="00D54A80"/>
    <w:rsid w:val="00D550D7"/>
    <w:rsid w:val="00D5510F"/>
    <w:rsid w:val="00D562CF"/>
    <w:rsid w:val="00D565E8"/>
    <w:rsid w:val="00D567A8"/>
    <w:rsid w:val="00D578EF"/>
    <w:rsid w:val="00D57BEC"/>
    <w:rsid w:val="00D60298"/>
    <w:rsid w:val="00D626F0"/>
    <w:rsid w:val="00D6501E"/>
    <w:rsid w:val="00D650C6"/>
    <w:rsid w:val="00D65148"/>
    <w:rsid w:val="00D656C8"/>
    <w:rsid w:val="00D66205"/>
    <w:rsid w:val="00D66874"/>
    <w:rsid w:val="00D679ED"/>
    <w:rsid w:val="00D700B3"/>
    <w:rsid w:val="00D70682"/>
    <w:rsid w:val="00D708ED"/>
    <w:rsid w:val="00D71903"/>
    <w:rsid w:val="00D72091"/>
    <w:rsid w:val="00D73101"/>
    <w:rsid w:val="00D73C11"/>
    <w:rsid w:val="00D74424"/>
    <w:rsid w:val="00D74E3F"/>
    <w:rsid w:val="00D75074"/>
    <w:rsid w:val="00D76319"/>
    <w:rsid w:val="00D763D2"/>
    <w:rsid w:val="00D765D7"/>
    <w:rsid w:val="00D77067"/>
    <w:rsid w:val="00D80B85"/>
    <w:rsid w:val="00D82A50"/>
    <w:rsid w:val="00D83446"/>
    <w:rsid w:val="00D83834"/>
    <w:rsid w:val="00D83A7E"/>
    <w:rsid w:val="00D8423E"/>
    <w:rsid w:val="00D842ED"/>
    <w:rsid w:val="00D84C4E"/>
    <w:rsid w:val="00D851A1"/>
    <w:rsid w:val="00D86322"/>
    <w:rsid w:val="00D87128"/>
    <w:rsid w:val="00D873A4"/>
    <w:rsid w:val="00D87BC1"/>
    <w:rsid w:val="00D87CC2"/>
    <w:rsid w:val="00D90313"/>
    <w:rsid w:val="00D91A27"/>
    <w:rsid w:val="00D9268B"/>
    <w:rsid w:val="00D928EE"/>
    <w:rsid w:val="00D93676"/>
    <w:rsid w:val="00D9371C"/>
    <w:rsid w:val="00D940B8"/>
    <w:rsid w:val="00D95432"/>
    <w:rsid w:val="00D969D2"/>
    <w:rsid w:val="00D96BEF"/>
    <w:rsid w:val="00D977DF"/>
    <w:rsid w:val="00D9788E"/>
    <w:rsid w:val="00DA0243"/>
    <w:rsid w:val="00DA0773"/>
    <w:rsid w:val="00DA089B"/>
    <w:rsid w:val="00DA0D2A"/>
    <w:rsid w:val="00DA135D"/>
    <w:rsid w:val="00DA1E36"/>
    <w:rsid w:val="00DA308C"/>
    <w:rsid w:val="00DA386E"/>
    <w:rsid w:val="00DA3C75"/>
    <w:rsid w:val="00DA40B7"/>
    <w:rsid w:val="00DA4475"/>
    <w:rsid w:val="00DA46EF"/>
    <w:rsid w:val="00DA4700"/>
    <w:rsid w:val="00DA49BD"/>
    <w:rsid w:val="00DA63C9"/>
    <w:rsid w:val="00DA6AFC"/>
    <w:rsid w:val="00DA744F"/>
    <w:rsid w:val="00DB05A9"/>
    <w:rsid w:val="00DB085A"/>
    <w:rsid w:val="00DB3077"/>
    <w:rsid w:val="00DB3859"/>
    <w:rsid w:val="00DB3D06"/>
    <w:rsid w:val="00DB3DAF"/>
    <w:rsid w:val="00DB4184"/>
    <w:rsid w:val="00DB494F"/>
    <w:rsid w:val="00DB562F"/>
    <w:rsid w:val="00DB5D32"/>
    <w:rsid w:val="00DB60EF"/>
    <w:rsid w:val="00DB6E9C"/>
    <w:rsid w:val="00DB743E"/>
    <w:rsid w:val="00DB75C9"/>
    <w:rsid w:val="00DB7BFF"/>
    <w:rsid w:val="00DB7CD3"/>
    <w:rsid w:val="00DB7F21"/>
    <w:rsid w:val="00DC0149"/>
    <w:rsid w:val="00DC0D4C"/>
    <w:rsid w:val="00DC143B"/>
    <w:rsid w:val="00DC2FF8"/>
    <w:rsid w:val="00DC32C3"/>
    <w:rsid w:val="00DC54C5"/>
    <w:rsid w:val="00DC5D7B"/>
    <w:rsid w:val="00DC6360"/>
    <w:rsid w:val="00DC7253"/>
    <w:rsid w:val="00DC7896"/>
    <w:rsid w:val="00DC7ACB"/>
    <w:rsid w:val="00DC7E67"/>
    <w:rsid w:val="00DD00B1"/>
    <w:rsid w:val="00DD077C"/>
    <w:rsid w:val="00DD13EB"/>
    <w:rsid w:val="00DD143E"/>
    <w:rsid w:val="00DD159E"/>
    <w:rsid w:val="00DD2D5A"/>
    <w:rsid w:val="00DD3A8E"/>
    <w:rsid w:val="00DD463B"/>
    <w:rsid w:val="00DD4844"/>
    <w:rsid w:val="00DD5426"/>
    <w:rsid w:val="00DD708C"/>
    <w:rsid w:val="00DD7E2D"/>
    <w:rsid w:val="00DE0C7F"/>
    <w:rsid w:val="00DE0DA1"/>
    <w:rsid w:val="00DE1A7D"/>
    <w:rsid w:val="00DE1DBE"/>
    <w:rsid w:val="00DE2090"/>
    <w:rsid w:val="00DE2D4D"/>
    <w:rsid w:val="00DE2FF1"/>
    <w:rsid w:val="00DE4F69"/>
    <w:rsid w:val="00DE5556"/>
    <w:rsid w:val="00DE5C17"/>
    <w:rsid w:val="00DE5DA3"/>
    <w:rsid w:val="00DE73E9"/>
    <w:rsid w:val="00DE7BBB"/>
    <w:rsid w:val="00DF2054"/>
    <w:rsid w:val="00DF20A9"/>
    <w:rsid w:val="00DF2F2E"/>
    <w:rsid w:val="00DF3719"/>
    <w:rsid w:val="00DF4214"/>
    <w:rsid w:val="00DF4825"/>
    <w:rsid w:val="00DF591C"/>
    <w:rsid w:val="00DF5F60"/>
    <w:rsid w:val="00DF6296"/>
    <w:rsid w:val="00DF688C"/>
    <w:rsid w:val="00DF75FF"/>
    <w:rsid w:val="00DF7A12"/>
    <w:rsid w:val="00E002E2"/>
    <w:rsid w:val="00E0082D"/>
    <w:rsid w:val="00E00C42"/>
    <w:rsid w:val="00E0117C"/>
    <w:rsid w:val="00E02920"/>
    <w:rsid w:val="00E032A3"/>
    <w:rsid w:val="00E05224"/>
    <w:rsid w:val="00E05B7D"/>
    <w:rsid w:val="00E064F1"/>
    <w:rsid w:val="00E06CA8"/>
    <w:rsid w:val="00E074D7"/>
    <w:rsid w:val="00E10E10"/>
    <w:rsid w:val="00E114E2"/>
    <w:rsid w:val="00E119B7"/>
    <w:rsid w:val="00E1224A"/>
    <w:rsid w:val="00E130DD"/>
    <w:rsid w:val="00E133B7"/>
    <w:rsid w:val="00E14245"/>
    <w:rsid w:val="00E14AA9"/>
    <w:rsid w:val="00E14F89"/>
    <w:rsid w:val="00E16730"/>
    <w:rsid w:val="00E1696B"/>
    <w:rsid w:val="00E21F03"/>
    <w:rsid w:val="00E22866"/>
    <w:rsid w:val="00E22B94"/>
    <w:rsid w:val="00E2344C"/>
    <w:rsid w:val="00E24C67"/>
    <w:rsid w:val="00E24EDC"/>
    <w:rsid w:val="00E26D75"/>
    <w:rsid w:val="00E273AD"/>
    <w:rsid w:val="00E27935"/>
    <w:rsid w:val="00E27D21"/>
    <w:rsid w:val="00E301C0"/>
    <w:rsid w:val="00E30AB8"/>
    <w:rsid w:val="00E31082"/>
    <w:rsid w:val="00E312EF"/>
    <w:rsid w:val="00E31E66"/>
    <w:rsid w:val="00E32079"/>
    <w:rsid w:val="00E32184"/>
    <w:rsid w:val="00E32E3A"/>
    <w:rsid w:val="00E332DA"/>
    <w:rsid w:val="00E34ADB"/>
    <w:rsid w:val="00E34B66"/>
    <w:rsid w:val="00E34DFD"/>
    <w:rsid w:val="00E36A4C"/>
    <w:rsid w:val="00E36C6E"/>
    <w:rsid w:val="00E406A8"/>
    <w:rsid w:val="00E416F6"/>
    <w:rsid w:val="00E41712"/>
    <w:rsid w:val="00E41D6F"/>
    <w:rsid w:val="00E4262D"/>
    <w:rsid w:val="00E42EEE"/>
    <w:rsid w:val="00E4301F"/>
    <w:rsid w:val="00E432E2"/>
    <w:rsid w:val="00E433D5"/>
    <w:rsid w:val="00E436F2"/>
    <w:rsid w:val="00E43DB7"/>
    <w:rsid w:val="00E45277"/>
    <w:rsid w:val="00E459EC"/>
    <w:rsid w:val="00E45D3A"/>
    <w:rsid w:val="00E46ACE"/>
    <w:rsid w:val="00E46C80"/>
    <w:rsid w:val="00E47120"/>
    <w:rsid w:val="00E4746F"/>
    <w:rsid w:val="00E47945"/>
    <w:rsid w:val="00E47A53"/>
    <w:rsid w:val="00E5035F"/>
    <w:rsid w:val="00E5083F"/>
    <w:rsid w:val="00E50E74"/>
    <w:rsid w:val="00E51D27"/>
    <w:rsid w:val="00E52CA2"/>
    <w:rsid w:val="00E53555"/>
    <w:rsid w:val="00E53736"/>
    <w:rsid w:val="00E53E3D"/>
    <w:rsid w:val="00E56063"/>
    <w:rsid w:val="00E56796"/>
    <w:rsid w:val="00E56A2B"/>
    <w:rsid w:val="00E5734B"/>
    <w:rsid w:val="00E5770F"/>
    <w:rsid w:val="00E60E15"/>
    <w:rsid w:val="00E614B7"/>
    <w:rsid w:val="00E6240A"/>
    <w:rsid w:val="00E6291B"/>
    <w:rsid w:val="00E62BD4"/>
    <w:rsid w:val="00E636A1"/>
    <w:rsid w:val="00E64DCC"/>
    <w:rsid w:val="00E654F1"/>
    <w:rsid w:val="00E65A15"/>
    <w:rsid w:val="00E66004"/>
    <w:rsid w:val="00E661BF"/>
    <w:rsid w:val="00E664CA"/>
    <w:rsid w:val="00E667DC"/>
    <w:rsid w:val="00E66EF1"/>
    <w:rsid w:val="00E6794D"/>
    <w:rsid w:val="00E70B0E"/>
    <w:rsid w:val="00E70CF1"/>
    <w:rsid w:val="00E70F90"/>
    <w:rsid w:val="00E717FD"/>
    <w:rsid w:val="00E71868"/>
    <w:rsid w:val="00E72EE2"/>
    <w:rsid w:val="00E72F41"/>
    <w:rsid w:val="00E730C5"/>
    <w:rsid w:val="00E737CD"/>
    <w:rsid w:val="00E73B2E"/>
    <w:rsid w:val="00E73FFC"/>
    <w:rsid w:val="00E74473"/>
    <w:rsid w:val="00E75C6F"/>
    <w:rsid w:val="00E76B04"/>
    <w:rsid w:val="00E76B1A"/>
    <w:rsid w:val="00E7721C"/>
    <w:rsid w:val="00E77BA9"/>
    <w:rsid w:val="00E8038A"/>
    <w:rsid w:val="00E80AA8"/>
    <w:rsid w:val="00E81222"/>
    <w:rsid w:val="00E81D55"/>
    <w:rsid w:val="00E82E4E"/>
    <w:rsid w:val="00E83211"/>
    <w:rsid w:val="00E83D7A"/>
    <w:rsid w:val="00E840FB"/>
    <w:rsid w:val="00E84114"/>
    <w:rsid w:val="00E844E0"/>
    <w:rsid w:val="00E8451A"/>
    <w:rsid w:val="00E86D64"/>
    <w:rsid w:val="00E86ED1"/>
    <w:rsid w:val="00E87122"/>
    <w:rsid w:val="00E8736F"/>
    <w:rsid w:val="00E876D2"/>
    <w:rsid w:val="00E90909"/>
    <w:rsid w:val="00E90E7A"/>
    <w:rsid w:val="00E914A7"/>
    <w:rsid w:val="00E914E7"/>
    <w:rsid w:val="00E91B3B"/>
    <w:rsid w:val="00E91D1F"/>
    <w:rsid w:val="00E922DA"/>
    <w:rsid w:val="00E928B1"/>
    <w:rsid w:val="00E92AD3"/>
    <w:rsid w:val="00E92C63"/>
    <w:rsid w:val="00E95706"/>
    <w:rsid w:val="00E95B20"/>
    <w:rsid w:val="00E96264"/>
    <w:rsid w:val="00E97A48"/>
    <w:rsid w:val="00EA021D"/>
    <w:rsid w:val="00EA03E6"/>
    <w:rsid w:val="00EA1083"/>
    <w:rsid w:val="00EA117B"/>
    <w:rsid w:val="00EA1240"/>
    <w:rsid w:val="00EA13CA"/>
    <w:rsid w:val="00EA1963"/>
    <w:rsid w:val="00EA2359"/>
    <w:rsid w:val="00EA24A8"/>
    <w:rsid w:val="00EA2BA1"/>
    <w:rsid w:val="00EA40E1"/>
    <w:rsid w:val="00EA4DB2"/>
    <w:rsid w:val="00EA4FE7"/>
    <w:rsid w:val="00EA6587"/>
    <w:rsid w:val="00EA6CD3"/>
    <w:rsid w:val="00EA747C"/>
    <w:rsid w:val="00EB0375"/>
    <w:rsid w:val="00EB1545"/>
    <w:rsid w:val="00EB1A3A"/>
    <w:rsid w:val="00EB36D5"/>
    <w:rsid w:val="00EB3F6A"/>
    <w:rsid w:val="00EB4190"/>
    <w:rsid w:val="00EB45C5"/>
    <w:rsid w:val="00EB4D77"/>
    <w:rsid w:val="00EB4F57"/>
    <w:rsid w:val="00EB61DB"/>
    <w:rsid w:val="00EB6B19"/>
    <w:rsid w:val="00EB7F27"/>
    <w:rsid w:val="00EC0381"/>
    <w:rsid w:val="00EC0C96"/>
    <w:rsid w:val="00EC0F05"/>
    <w:rsid w:val="00EC138D"/>
    <w:rsid w:val="00EC16AB"/>
    <w:rsid w:val="00EC18FB"/>
    <w:rsid w:val="00EC1B5B"/>
    <w:rsid w:val="00EC5A9F"/>
    <w:rsid w:val="00EC6ACA"/>
    <w:rsid w:val="00EC6BD0"/>
    <w:rsid w:val="00EC713B"/>
    <w:rsid w:val="00EC7613"/>
    <w:rsid w:val="00EC795D"/>
    <w:rsid w:val="00ED20E0"/>
    <w:rsid w:val="00ED22DF"/>
    <w:rsid w:val="00ED2CE1"/>
    <w:rsid w:val="00ED489B"/>
    <w:rsid w:val="00ED60E7"/>
    <w:rsid w:val="00ED6E54"/>
    <w:rsid w:val="00ED73AC"/>
    <w:rsid w:val="00ED7404"/>
    <w:rsid w:val="00ED7665"/>
    <w:rsid w:val="00ED7F5D"/>
    <w:rsid w:val="00EE1660"/>
    <w:rsid w:val="00EE2B04"/>
    <w:rsid w:val="00EE3A9C"/>
    <w:rsid w:val="00EE4A7F"/>
    <w:rsid w:val="00EE4E88"/>
    <w:rsid w:val="00EE6FB9"/>
    <w:rsid w:val="00EE759E"/>
    <w:rsid w:val="00EE784B"/>
    <w:rsid w:val="00EF092F"/>
    <w:rsid w:val="00EF0992"/>
    <w:rsid w:val="00EF0E1D"/>
    <w:rsid w:val="00EF132A"/>
    <w:rsid w:val="00EF1C9C"/>
    <w:rsid w:val="00EF1F06"/>
    <w:rsid w:val="00EF2E1D"/>
    <w:rsid w:val="00EF354A"/>
    <w:rsid w:val="00EF3670"/>
    <w:rsid w:val="00EF6059"/>
    <w:rsid w:val="00EF6396"/>
    <w:rsid w:val="00EF6423"/>
    <w:rsid w:val="00EF6860"/>
    <w:rsid w:val="00EF696D"/>
    <w:rsid w:val="00EF74F3"/>
    <w:rsid w:val="00EF76C3"/>
    <w:rsid w:val="00EF7A26"/>
    <w:rsid w:val="00F006DB"/>
    <w:rsid w:val="00F009A4"/>
    <w:rsid w:val="00F0238F"/>
    <w:rsid w:val="00F02B98"/>
    <w:rsid w:val="00F02DB9"/>
    <w:rsid w:val="00F030D8"/>
    <w:rsid w:val="00F030FD"/>
    <w:rsid w:val="00F03E87"/>
    <w:rsid w:val="00F0516B"/>
    <w:rsid w:val="00F056C6"/>
    <w:rsid w:val="00F05921"/>
    <w:rsid w:val="00F05F7B"/>
    <w:rsid w:val="00F0642F"/>
    <w:rsid w:val="00F066EB"/>
    <w:rsid w:val="00F06717"/>
    <w:rsid w:val="00F07E05"/>
    <w:rsid w:val="00F10303"/>
    <w:rsid w:val="00F10C25"/>
    <w:rsid w:val="00F10D88"/>
    <w:rsid w:val="00F113AC"/>
    <w:rsid w:val="00F13FCF"/>
    <w:rsid w:val="00F14493"/>
    <w:rsid w:val="00F14BFD"/>
    <w:rsid w:val="00F14C66"/>
    <w:rsid w:val="00F150A5"/>
    <w:rsid w:val="00F15237"/>
    <w:rsid w:val="00F157D9"/>
    <w:rsid w:val="00F15887"/>
    <w:rsid w:val="00F15CD0"/>
    <w:rsid w:val="00F15FF1"/>
    <w:rsid w:val="00F161E1"/>
    <w:rsid w:val="00F1634E"/>
    <w:rsid w:val="00F17670"/>
    <w:rsid w:val="00F1785C"/>
    <w:rsid w:val="00F1792E"/>
    <w:rsid w:val="00F17A2D"/>
    <w:rsid w:val="00F17AC8"/>
    <w:rsid w:val="00F2008C"/>
    <w:rsid w:val="00F2105B"/>
    <w:rsid w:val="00F2116C"/>
    <w:rsid w:val="00F21723"/>
    <w:rsid w:val="00F21EDD"/>
    <w:rsid w:val="00F234D2"/>
    <w:rsid w:val="00F23722"/>
    <w:rsid w:val="00F24D73"/>
    <w:rsid w:val="00F2531F"/>
    <w:rsid w:val="00F25F79"/>
    <w:rsid w:val="00F26367"/>
    <w:rsid w:val="00F26819"/>
    <w:rsid w:val="00F26EDB"/>
    <w:rsid w:val="00F279F7"/>
    <w:rsid w:val="00F27C11"/>
    <w:rsid w:val="00F27E41"/>
    <w:rsid w:val="00F30677"/>
    <w:rsid w:val="00F30D86"/>
    <w:rsid w:val="00F3221D"/>
    <w:rsid w:val="00F32B3A"/>
    <w:rsid w:val="00F32DA8"/>
    <w:rsid w:val="00F32E09"/>
    <w:rsid w:val="00F33810"/>
    <w:rsid w:val="00F338C1"/>
    <w:rsid w:val="00F33C4F"/>
    <w:rsid w:val="00F34701"/>
    <w:rsid w:val="00F37AFC"/>
    <w:rsid w:val="00F37D5F"/>
    <w:rsid w:val="00F40B2D"/>
    <w:rsid w:val="00F41322"/>
    <w:rsid w:val="00F42338"/>
    <w:rsid w:val="00F42391"/>
    <w:rsid w:val="00F42FCE"/>
    <w:rsid w:val="00F432BD"/>
    <w:rsid w:val="00F435E9"/>
    <w:rsid w:val="00F4391F"/>
    <w:rsid w:val="00F43B60"/>
    <w:rsid w:val="00F44784"/>
    <w:rsid w:val="00F452DF"/>
    <w:rsid w:val="00F45AD2"/>
    <w:rsid w:val="00F46D60"/>
    <w:rsid w:val="00F472C3"/>
    <w:rsid w:val="00F474F1"/>
    <w:rsid w:val="00F475C9"/>
    <w:rsid w:val="00F47D39"/>
    <w:rsid w:val="00F5235E"/>
    <w:rsid w:val="00F52BD1"/>
    <w:rsid w:val="00F542E2"/>
    <w:rsid w:val="00F5447D"/>
    <w:rsid w:val="00F5494D"/>
    <w:rsid w:val="00F551BF"/>
    <w:rsid w:val="00F564ED"/>
    <w:rsid w:val="00F56CB1"/>
    <w:rsid w:val="00F56D19"/>
    <w:rsid w:val="00F56E58"/>
    <w:rsid w:val="00F56FFE"/>
    <w:rsid w:val="00F5757F"/>
    <w:rsid w:val="00F60872"/>
    <w:rsid w:val="00F61ACC"/>
    <w:rsid w:val="00F62A3C"/>
    <w:rsid w:val="00F63BB8"/>
    <w:rsid w:val="00F64063"/>
    <w:rsid w:val="00F646C8"/>
    <w:rsid w:val="00F647FF"/>
    <w:rsid w:val="00F650B9"/>
    <w:rsid w:val="00F65320"/>
    <w:rsid w:val="00F65428"/>
    <w:rsid w:val="00F65B23"/>
    <w:rsid w:val="00F666D4"/>
    <w:rsid w:val="00F66A19"/>
    <w:rsid w:val="00F66A56"/>
    <w:rsid w:val="00F6708D"/>
    <w:rsid w:val="00F674A5"/>
    <w:rsid w:val="00F67515"/>
    <w:rsid w:val="00F676B5"/>
    <w:rsid w:val="00F700A4"/>
    <w:rsid w:val="00F70F85"/>
    <w:rsid w:val="00F718E5"/>
    <w:rsid w:val="00F71990"/>
    <w:rsid w:val="00F7270A"/>
    <w:rsid w:val="00F72B95"/>
    <w:rsid w:val="00F734DA"/>
    <w:rsid w:val="00F73BC4"/>
    <w:rsid w:val="00F74054"/>
    <w:rsid w:val="00F759EA"/>
    <w:rsid w:val="00F75E37"/>
    <w:rsid w:val="00F76303"/>
    <w:rsid w:val="00F7670A"/>
    <w:rsid w:val="00F77272"/>
    <w:rsid w:val="00F80259"/>
    <w:rsid w:val="00F80F85"/>
    <w:rsid w:val="00F814B6"/>
    <w:rsid w:val="00F81734"/>
    <w:rsid w:val="00F817B5"/>
    <w:rsid w:val="00F82183"/>
    <w:rsid w:val="00F82DEA"/>
    <w:rsid w:val="00F82ED5"/>
    <w:rsid w:val="00F831C0"/>
    <w:rsid w:val="00F83534"/>
    <w:rsid w:val="00F84655"/>
    <w:rsid w:val="00F847BC"/>
    <w:rsid w:val="00F84865"/>
    <w:rsid w:val="00F85280"/>
    <w:rsid w:val="00F857E8"/>
    <w:rsid w:val="00F85FF0"/>
    <w:rsid w:val="00F865A3"/>
    <w:rsid w:val="00F869BE"/>
    <w:rsid w:val="00F86A53"/>
    <w:rsid w:val="00F876AE"/>
    <w:rsid w:val="00F879C9"/>
    <w:rsid w:val="00F87A93"/>
    <w:rsid w:val="00F87ABC"/>
    <w:rsid w:val="00F87BFE"/>
    <w:rsid w:val="00F90621"/>
    <w:rsid w:val="00F912B3"/>
    <w:rsid w:val="00F91470"/>
    <w:rsid w:val="00F91FD9"/>
    <w:rsid w:val="00F920AB"/>
    <w:rsid w:val="00F9261F"/>
    <w:rsid w:val="00F92641"/>
    <w:rsid w:val="00F9274A"/>
    <w:rsid w:val="00F9367E"/>
    <w:rsid w:val="00F93A1E"/>
    <w:rsid w:val="00F94D8D"/>
    <w:rsid w:val="00F9681F"/>
    <w:rsid w:val="00F96820"/>
    <w:rsid w:val="00F96D4C"/>
    <w:rsid w:val="00F97166"/>
    <w:rsid w:val="00F972B3"/>
    <w:rsid w:val="00F973D4"/>
    <w:rsid w:val="00F976D6"/>
    <w:rsid w:val="00F97A37"/>
    <w:rsid w:val="00FA0C4E"/>
    <w:rsid w:val="00FA2ED4"/>
    <w:rsid w:val="00FA400D"/>
    <w:rsid w:val="00FA42CD"/>
    <w:rsid w:val="00FA49E4"/>
    <w:rsid w:val="00FA4AE2"/>
    <w:rsid w:val="00FA58CB"/>
    <w:rsid w:val="00FA67B7"/>
    <w:rsid w:val="00FA7287"/>
    <w:rsid w:val="00FA7697"/>
    <w:rsid w:val="00FA7A77"/>
    <w:rsid w:val="00FA7A99"/>
    <w:rsid w:val="00FB00C0"/>
    <w:rsid w:val="00FB0210"/>
    <w:rsid w:val="00FB02FF"/>
    <w:rsid w:val="00FB0FF0"/>
    <w:rsid w:val="00FB132B"/>
    <w:rsid w:val="00FB1AA4"/>
    <w:rsid w:val="00FB21F8"/>
    <w:rsid w:val="00FB23AD"/>
    <w:rsid w:val="00FB30C3"/>
    <w:rsid w:val="00FB3ADD"/>
    <w:rsid w:val="00FB3D4C"/>
    <w:rsid w:val="00FB4849"/>
    <w:rsid w:val="00FB5725"/>
    <w:rsid w:val="00FB59BB"/>
    <w:rsid w:val="00FB778E"/>
    <w:rsid w:val="00FB7BE7"/>
    <w:rsid w:val="00FB7E0B"/>
    <w:rsid w:val="00FC0A46"/>
    <w:rsid w:val="00FC14AA"/>
    <w:rsid w:val="00FC16FC"/>
    <w:rsid w:val="00FC1D53"/>
    <w:rsid w:val="00FC2996"/>
    <w:rsid w:val="00FC29AD"/>
    <w:rsid w:val="00FC2FD0"/>
    <w:rsid w:val="00FC3810"/>
    <w:rsid w:val="00FC3CDA"/>
    <w:rsid w:val="00FC3D97"/>
    <w:rsid w:val="00FC3FE7"/>
    <w:rsid w:val="00FC4212"/>
    <w:rsid w:val="00FC4D74"/>
    <w:rsid w:val="00FC59D2"/>
    <w:rsid w:val="00FC5AC6"/>
    <w:rsid w:val="00FC5D94"/>
    <w:rsid w:val="00FC5F25"/>
    <w:rsid w:val="00FC61E1"/>
    <w:rsid w:val="00FC6364"/>
    <w:rsid w:val="00FC6D15"/>
    <w:rsid w:val="00FC7388"/>
    <w:rsid w:val="00FC7592"/>
    <w:rsid w:val="00FC7A86"/>
    <w:rsid w:val="00FD0857"/>
    <w:rsid w:val="00FD1245"/>
    <w:rsid w:val="00FD15AD"/>
    <w:rsid w:val="00FD3A25"/>
    <w:rsid w:val="00FD3E68"/>
    <w:rsid w:val="00FD42CC"/>
    <w:rsid w:val="00FD4825"/>
    <w:rsid w:val="00FD48BC"/>
    <w:rsid w:val="00FD6773"/>
    <w:rsid w:val="00FD7B5B"/>
    <w:rsid w:val="00FD7D6A"/>
    <w:rsid w:val="00FE0BDC"/>
    <w:rsid w:val="00FE11EB"/>
    <w:rsid w:val="00FE1DF7"/>
    <w:rsid w:val="00FE1F3F"/>
    <w:rsid w:val="00FE26DA"/>
    <w:rsid w:val="00FE3D04"/>
    <w:rsid w:val="00FE3DA0"/>
    <w:rsid w:val="00FE4612"/>
    <w:rsid w:val="00FE4B58"/>
    <w:rsid w:val="00FE4EEC"/>
    <w:rsid w:val="00FE5A70"/>
    <w:rsid w:val="00FE6D7C"/>
    <w:rsid w:val="00FE6E67"/>
    <w:rsid w:val="00FE73C2"/>
    <w:rsid w:val="00FF0C34"/>
    <w:rsid w:val="00FF0D9C"/>
    <w:rsid w:val="00FF1358"/>
    <w:rsid w:val="00FF1822"/>
    <w:rsid w:val="00FF2771"/>
    <w:rsid w:val="00FF2822"/>
    <w:rsid w:val="00FF2D9C"/>
    <w:rsid w:val="00FF30D1"/>
    <w:rsid w:val="00FF4A3F"/>
    <w:rsid w:val="00FF4FA7"/>
    <w:rsid w:val="00FF738C"/>
    <w:rsid w:val="00FF7443"/>
    <w:rsid w:val="00FF74F7"/>
    <w:rsid w:val="024A2E41"/>
    <w:rsid w:val="02B09F6F"/>
    <w:rsid w:val="03AAE011"/>
    <w:rsid w:val="04116B14"/>
    <w:rsid w:val="041D5754"/>
    <w:rsid w:val="042794BE"/>
    <w:rsid w:val="043CC2F8"/>
    <w:rsid w:val="0534E8DC"/>
    <w:rsid w:val="05D94FE9"/>
    <w:rsid w:val="06647003"/>
    <w:rsid w:val="075EEC89"/>
    <w:rsid w:val="07AEBBF6"/>
    <w:rsid w:val="07E8FFA0"/>
    <w:rsid w:val="0AB5E2F6"/>
    <w:rsid w:val="0AD70EA8"/>
    <w:rsid w:val="0B013778"/>
    <w:rsid w:val="0BC1D7FF"/>
    <w:rsid w:val="0BF597C8"/>
    <w:rsid w:val="0CF5CBFF"/>
    <w:rsid w:val="0D551428"/>
    <w:rsid w:val="0D9D0F24"/>
    <w:rsid w:val="0EB42DEE"/>
    <w:rsid w:val="0EC329A3"/>
    <w:rsid w:val="112471C7"/>
    <w:rsid w:val="12C10B95"/>
    <w:rsid w:val="13901052"/>
    <w:rsid w:val="13BAD13F"/>
    <w:rsid w:val="13E26DA1"/>
    <w:rsid w:val="14244734"/>
    <w:rsid w:val="14B2250F"/>
    <w:rsid w:val="15998895"/>
    <w:rsid w:val="15E53242"/>
    <w:rsid w:val="1602C2C8"/>
    <w:rsid w:val="17A83372"/>
    <w:rsid w:val="18123B58"/>
    <w:rsid w:val="1882C9EB"/>
    <w:rsid w:val="19BAD184"/>
    <w:rsid w:val="1A12706F"/>
    <w:rsid w:val="1AA45692"/>
    <w:rsid w:val="1ACBBCFE"/>
    <w:rsid w:val="1B2038AB"/>
    <w:rsid w:val="1B289C2A"/>
    <w:rsid w:val="1C191D53"/>
    <w:rsid w:val="1C4DB07B"/>
    <w:rsid w:val="1CD5D5B4"/>
    <w:rsid w:val="1CDC96EA"/>
    <w:rsid w:val="1DB01944"/>
    <w:rsid w:val="1DE1A952"/>
    <w:rsid w:val="1ECBA915"/>
    <w:rsid w:val="1F115CE9"/>
    <w:rsid w:val="1FC5AE68"/>
    <w:rsid w:val="206DB6AD"/>
    <w:rsid w:val="20CFA5D8"/>
    <w:rsid w:val="21983791"/>
    <w:rsid w:val="220F096C"/>
    <w:rsid w:val="223AF8F0"/>
    <w:rsid w:val="2280CD1A"/>
    <w:rsid w:val="22838E2C"/>
    <w:rsid w:val="23768609"/>
    <w:rsid w:val="24010B5F"/>
    <w:rsid w:val="243BBD4D"/>
    <w:rsid w:val="26C5C181"/>
    <w:rsid w:val="274FE700"/>
    <w:rsid w:val="27D5C4C1"/>
    <w:rsid w:val="27FD4701"/>
    <w:rsid w:val="283FC117"/>
    <w:rsid w:val="285DC9C1"/>
    <w:rsid w:val="28A5C819"/>
    <w:rsid w:val="28C9B4E7"/>
    <w:rsid w:val="298CD048"/>
    <w:rsid w:val="29D9CB10"/>
    <w:rsid w:val="2A06BA20"/>
    <w:rsid w:val="2A4F2043"/>
    <w:rsid w:val="2AD2990F"/>
    <w:rsid w:val="2B64F526"/>
    <w:rsid w:val="2C2E352D"/>
    <w:rsid w:val="2D344AFE"/>
    <w:rsid w:val="2D4DD692"/>
    <w:rsid w:val="2DA335F1"/>
    <w:rsid w:val="2E23D1D4"/>
    <w:rsid w:val="2E877A3E"/>
    <w:rsid w:val="2EDE68EE"/>
    <w:rsid w:val="2EFC9EC3"/>
    <w:rsid w:val="2F007953"/>
    <w:rsid w:val="3017CCD7"/>
    <w:rsid w:val="30DAD6B3"/>
    <w:rsid w:val="3106D673"/>
    <w:rsid w:val="3282B398"/>
    <w:rsid w:val="32958029"/>
    <w:rsid w:val="331A4276"/>
    <w:rsid w:val="338554C0"/>
    <w:rsid w:val="33A2D999"/>
    <w:rsid w:val="33DCFB9F"/>
    <w:rsid w:val="33F70AD2"/>
    <w:rsid w:val="35AE47D6"/>
    <w:rsid w:val="35BBA77D"/>
    <w:rsid w:val="35C0C92B"/>
    <w:rsid w:val="3602C354"/>
    <w:rsid w:val="3665BE06"/>
    <w:rsid w:val="367C739F"/>
    <w:rsid w:val="36B9CCA8"/>
    <w:rsid w:val="370719CC"/>
    <w:rsid w:val="3852263B"/>
    <w:rsid w:val="398A139D"/>
    <w:rsid w:val="3A3A4296"/>
    <w:rsid w:val="3B794B46"/>
    <w:rsid w:val="3C51F834"/>
    <w:rsid w:val="3CB18BC1"/>
    <w:rsid w:val="3E1BB6A7"/>
    <w:rsid w:val="3F835C1D"/>
    <w:rsid w:val="3FB9BFE3"/>
    <w:rsid w:val="40054176"/>
    <w:rsid w:val="40EE166A"/>
    <w:rsid w:val="4134F725"/>
    <w:rsid w:val="41581128"/>
    <w:rsid w:val="41C6761B"/>
    <w:rsid w:val="41EBF4A9"/>
    <w:rsid w:val="41F5ADFE"/>
    <w:rsid w:val="4268955F"/>
    <w:rsid w:val="42AC4739"/>
    <w:rsid w:val="42E27F4A"/>
    <w:rsid w:val="43CC1DDA"/>
    <w:rsid w:val="489F7E68"/>
    <w:rsid w:val="48FA817B"/>
    <w:rsid w:val="49200F9C"/>
    <w:rsid w:val="49B43339"/>
    <w:rsid w:val="49D7B41F"/>
    <w:rsid w:val="4B360228"/>
    <w:rsid w:val="4B36F1ED"/>
    <w:rsid w:val="4BC71588"/>
    <w:rsid w:val="4C22724D"/>
    <w:rsid w:val="4D0E47BA"/>
    <w:rsid w:val="4D1B6C80"/>
    <w:rsid w:val="4D293A63"/>
    <w:rsid w:val="4D3A0645"/>
    <w:rsid w:val="4D99F7F4"/>
    <w:rsid w:val="4DA5E15A"/>
    <w:rsid w:val="4DE2DF04"/>
    <w:rsid w:val="4FBF0ADC"/>
    <w:rsid w:val="504E6F73"/>
    <w:rsid w:val="51B332B2"/>
    <w:rsid w:val="539A9A4D"/>
    <w:rsid w:val="53D923F2"/>
    <w:rsid w:val="53E5BAC2"/>
    <w:rsid w:val="543EB801"/>
    <w:rsid w:val="549A69D8"/>
    <w:rsid w:val="54D3DC7D"/>
    <w:rsid w:val="55D0A761"/>
    <w:rsid w:val="575CC368"/>
    <w:rsid w:val="57972AF6"/>
    <w:rsid w:val="5843157D"/>
    <w:rsid w:val="5D2C590A"/>
    <w:rsid w:val="5D817EB2"/>
    <w:rsid w:val="5D8E7E88"/>
    <w:rsid w:val="5DA6134E"/>
    <w:rsid w:val="5E012A84"/>
    <w:rsid w:val="5E02164E"/>
    <w:rsid w:val="5F671B84"/>
    <w:rsid w:val="5F9073B9"/>
    <w:rsid w:val="5FE0DEC2"/>
    <w:rsid w:val="60C4F4A6"/>
    <w:rsid w:val="61078DB5"/>
    <w:rsid w:val="626B484D"/>
    <w:rsid w:val="627B0C59"/>
    <w:rsid w:val="62F3A1D8"/>
    <w:rsid w:val="631E7597"/>
    <w:rsid w:val="637AD4AC"/>
    <w:rsid w:val="64A776C1"/>
    <w:rsid w:val="64D2EF6F"/>
    <w:rsid w:val="66D33B50"/>
    <w:rsid w:val="67D2C4DC"/>
    <w:rsid w:val="68755254"/>
    <w:rsid w:val="68D35D21"/>
    <w:rsid w:val="68F21080"/>
    <w:rsid w:val="6A2CB59D"/>
    <w:rsid w:val="6B72893B"/>
    <w:rsid w:val="6E17F8DB"/>
    <w:rsid w:val="70273861"/>
    <w:rsid w:val="705991FE"/>
    <w:rsid w:val="705F6CC0"/>
    <w:rsid w:val="7148F4F5"/>
    <w:rsid w:val="7190A16A"/>
    <w:rsid w:val="721D1437"/>
    <w:rsid w:val="72408D99"/>
    <w:rsid w:val="724A44D1"/>
    <w:rsid w:val="7270F930"/>
    <w:rsid w:val="72C5F776"/>
    <w:rsid w:val="73D087E8"/>
    <w:rsid w:val="7653558B"/>
    <w:rsid w:val="76F92839"/>
    <w:rsid w:val="7704AA43"/>
    <w:rsid w:val="7739859F"/>
    <w:rsid w:val="7787847F"/>
    <w:rsid w:val="78163375"/>
    <w:rsid w:val="78BEAD9F"/>
    <w:rsid w:val="7AAF5873"/>
    <w:rsid w:val="7B0E2BA9"/>
    <w:rsid w:val="7B67D83B"/>
    <w:rsid w:val="7B7EB504"/>
    <w:rsid w:val="7BF31141"/>
    <w:rsid w:val="7E333B34"/>
    <w:rsid w:val="7F2424EA"/>
    <w:rsid w:val="7F3A5019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AAE0C019-FAD7-4E58-95AF-AE36094A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1">
    <w:name w:val="1"/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1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8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9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218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F4E64"/>
  </w:style>
  <w:style w:type="character" w:customStyle="1" w:styleId="eop">
    <w:name w:val="eop"/>
    <w:basedOn w:val="DefaultParagraphFont"/>
    <w:rsid w:val="002F4E64"/>
  </w:style>
  <w:style w:type="paragraph" w:styleId="TableofFigures">
    <w:name w:val="table of figures"/>
    <w:basedOn w:val="Normal"/>
    <w:next w:val="Normal"/>
    <w:uiPriority w:val="99"/>
    <w:unhideWhenUsed/>
    <w:rsid w:val="003D4CD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222267def05c41b7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F12A2-0443-4691-967E-0ECA09E7E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5</Pages>
  <Words>1661</Words>
  <Characters>9287</Characters>
  <Application>Microsoft Office Word</Application>
  <DocSecurity>0</DocSecurity>
  <Lines>189</Lines>
  <Paragraphs>117</Paragraphs>
  <ScaleCrop>false</ScaleCrop>
  <Company>ETSI Sophia Antipolis</Company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Basuki Priyanto</cp:lastModifiedBy>
  <cp:revision>438</cp:revision>
  <cp:lastPrinted>2023-05-12T12:54:00Z</cp:lastPrinted>
  <dcterms:created xsi:type="dcterms:W3CDTF">2022-09-29T21:54:00Z</dcterms:created>
  <dcterms:modified xsi:type="dcterms:W3CDTF">2023-05-12T16:28:00Z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